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064027">
        <w:rPr>
          <w:rFonts w:ascii="Arial" w:hAnsi="Arial" w:cs="Arial"/>
        </w:rPr>
        <w:t>13</w:t>
      </w:r>
      <w:r w:rsidR="00AE008D">
        <w:rPr>
          <w:rFonts w:ascii="Arial" w:hAnsi="Arial" w:cs="Arial"/>
        </w:rPr>
        <w:t xml:space="preserve"> de </w:t>
      </w:r>
      <w:r w:rsidR="00064027">
        <w:rPr>
          <w:rFonts w:ascii="Arial" w:hAnsi="Arial" w:cs="Arial"/>
        </w:rPr>
        <w:t>febrer</w:t>
      </w:r>
      <w:r w:rsidR="00AE008D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>Fomento Agropecuario, Forestal y Acuícola, a celebrarse el día de hoy 1</w:t>
      </w:r>
      <w:r w:rsidR="00064027">
        <w:rPr>
          <w:rFonts w:ascii="Arial" w:hAnsi="Arial" w:cs="Arial"/>
        </w:rPr>
        <w:t>3</w:t>
      </w:r>
      <w:r w:rsidR="00AE008D" w:rsidRPr="006A1AA9">
        <w:rPr>
          <w:rFonts w:ascii="Arial" w:hAnsi="Arial" w:cs="Arial"/>
        </w:rPr>
        <w:t xml:space="preserve"> de </w:t>
      </w:r>
      <w:r w:rsidR="00064027">
        <w:rPr>
          <w:rFonts w:ascii="Arial" w:hAnsi="Arial" w:cs="Arial"/>
        </w:rPr>
        <w:t>febrer</w:t>
      </w:r>
      <w:r w:rsidR="00AE008D" w:rsidRPr="006A1AA9">
        <w:rPr>
          <w:rFonts w:ascii="Arial" w:hAnsi="Arial" w:cs="Arial"/>
        </w:rPr>
        <w:t xml:space="preserve">o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E008D">
        <w:rPr>
          <w:rFonts w:ascii="Arial" w:hAnsi="Arial" w:cs="Arial"/>
        </w:rPr>
        <w:t>12:36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>treinta y seis minutos</w:t>
      </w:r>
      <w:r w:rsidR="00D03B5D" w:rsidRPr="00354A21">
        <w:rPr>
          <w:rFonts w:ascii="Arial" w:hAnsi="Arial" w:cs="Arial"/>
        </w:rPr>
        <w:t xml:space="preserve">, del día </w:t>
      </w:r>
      <w:r w:rsidR="00AE008D">
        <w:rPr>
          <w:rFonts w:ascii="Arial" w:hAnsi="Arial" w:cs="Arial"/>
        </w:rPr>
        <w:t>1</w:t>
      </w:r>
      <w:r w:rsidR="00064027">
        <w:rPr>
          <w:rFonts w:ascii="Arial" w:hAnsi="Arial" w:cs="Arial"/>
        </w:rPr>
        <w:t>3</w:t>
      </w:r>
      <w:r w:rsidR="00AE008D">
        <w:rPr>
          <w:rFonts w:ascii="Arial" w:hAnsi="Arial" w:cs="Arial"/>
        </w:rPr>
        <w:t xml:space="preserve"> de </w:t>
      </w:r>
      <w:r w:rsidR="00064027">
        <w:rPr>
          <w:rFonts w:ascii="Arial" w:hAnsi="Arial" w:cs="Arial"/>
        </w:rPr>
        <w:t>febrer</w:t>
      </w:r>
      <w:bookmarkStart w:id="0" w:name="_GoBack"/>
      <w:bookmarkEnd w:id="0"/>
      <w:r w:rsidR="00AE008D">
        <w:rPr>
          <w:rFonts w:ascii="Arial" w:hAnsi="Arial" w:cs="Arial"/>
        </w:rPr>
        <w:t>o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D099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9C" w:rsidRDefault="004D099C" w:rsidP="00474AFE">
      <w:pPr>
        <w:spacing w:after="0" w:line="240" w:lineRule="auto"/>
      </w:pPr>
      <w:r>
        <w:separator/>
      </w:r>
    </w:p>
  </w:endnote>
  <w:endnote w:type="continuationSeparator" w:id="0">
    <w:p w:rsidR="004D099C" w:rsidRDefault="004D099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640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064027">
      <w:rPr>
        <w:rFonts w:ascii="Arial" w:hAnsi="Arial" w:cs="Arial"/>
        <w:color w:val="595959" w:themeColor="text1" w:themeTint="A6"/>
        <w:sz w:val="18"/>
        <w:szCs w:val="18"/>
        <w:lang w:val="es-ES"/>
      </w:rPr>
      <w:t>13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64027">
      <w:rPr>
        <w:rFonts w:ascii="Arial" w:hAnsi="Arial" w:cs="Arial"/>
        <w:color w:val="595959" w:themeColor="text1" w:themeTint="A6"/>
        <w:sz w:val="18"/>
        <w:szCs w:val="18"/>
        <w:lang w:val="es-ES"/>
      </w:rPr>
      <w:t>febrer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>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9C" w:rsidRDefault="004D099C" w:rsidP="00474AFE">
      <w:pPr>
        <w:spacing w:after="0" w:line="240" w:lineRule="auto"/>
      </w:pPr>
      <w:r>
        <w:separator/>
      </w:r>
    </w:p>
  </w:footnote>
  <w:footnote w:type="continuationSeparator" w:id="0">
    <w:p w:rsidR="004D099C" w:rsidRDefault="004D099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E4781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D03B5D"/>
    <w:rsid w:val="00D53A0F"/>
    <w:rsid w:val="00D87AE8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2019-07-26T14:22:00Z</dcterms:created>
  <dcterms:modified xsi:type="dcterms:W3CDTF">2020-03-10T17:11:00Z</dcterms:modified>
</cp:coreProperties>
</file>