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2236"/>
        <w:tblW w:w="11340" w:type="dxa"/>
        <w:tblInd w:w="0" w:type="dxa"/>
        <w:tblLook w:val="04A0" w:firstRow="1" w:lastRow="0" w:firstColumn="1" w:lastColumn="0" w:noHBand="0" w:noVBand="1"/>
      </w:tblPr>
      <w:tblGrid>
        <w:gridCol w:w="3686"/>
        <w:gridCol w:w="3969"/>
        <w:gridCol w:w="3685"/>
      </w:tblGrid>
      <w:tr w:rsidR="008D7E2E" w:rsidRPr="008D7E2E" w14:paraId="7E07EC43" w14:textId="77777777" w:rsidTr="008D7E2E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F2D8C4B" w14:textId="085CCC8B" w:rsidR="008D7E2E" w:rsidRPr="008D7E2E" w:rsidRDefault="008D7E2E" w:rsidP="008D7E2E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ABRIL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AB8C72" w14:textId="6C8A4287" w:rsidR="008D7E2E" w:rsidRPr="008D7E2E" w:rsidRDefault="008D7E2E" w:rsidP="008D7E2E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MOYO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2C2962D" w14:textId="2136297E" w:rsidR="008D7E2E" w:rsidRPr="008D7E2E" w:rsidRDefault="008D7E2E" w:rsidP="008D7E2E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JUNIO</w:t>
            </w:r>
          </w:p>
        </w:tc>
      </w:tr>
      <w:tr w:rsidR="008D7E2E" w14:paraId="3B5A60EB" w14:textId="77777777" w:rsidTr="008D7E2E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DDA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 videos institucionales </w:t>
            </w:r>
          </w:p>
          <w:p w14:paraId="1ED7556D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 cobertura a eventos oficiales </w:t>
            </w:r>
          </w:p>
          <w:p w14:paraId="45F4F709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 diseños administrativos </w:t>
            </w:r>
          </w:p>
          <w:p w14:paraId="61B5F633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112 publicaciones oficiales </w:t>
            </w:r>
          </w:p>
          <w:p w14:paraId="1CB2EBE1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54 credenciales elaboradas y entregadas </w:t>
            </w:r>
          </w:p>
          <w:p w14:paraId="170FD90D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53 diseños de: formatos, logotipos, postales, reconocimientos, volantes, lonas, invitación </w:t>
            </w:r>
          </w:p>
          <w:p w14:paraId="0CE5E578" w14:textId="77777777" w:rsidR="008D7E2E" w:rsidRDefault="008D7E2E" w:rsidP="008D7E2E">
            <w:pPr>
              <w:pStyle w:val="Prrafodelista"/>
              <w:spacing w:line="24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80B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 videos institucionales </w:t>
            </w:r>
          </w:p>
          <w:p w14:paraId="5603D368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 cobertura a eventos oficiales </w:t>
            </w:r>
          </w:p>
          <w:p w14:paraId="6BD22ED2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 diseños administrativos </w:t>
            </w:r>
          </w:p>
          <w:p w14:paraId="795B19A8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100 publicaciones oficiales </w:t>
            </w:r>
          </w:p>
          <w:p w14:paraId="36F44D79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70 credenciales elaboradas y entregadas </w:t>
            </w:r>
          </w:p>
          <w:p w14:paraId="554CF625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49 diseños de: formatos, logotipos, postales, reconocimientos, volantes, lonas, invitación </w:t>
            </w:r>
          </w:p>
          <w:p w14:paraId="6AA0E59D" w14:textId="77777777" w:rsidR="008D7E2E" w:rsidRDefault="008D7E2E" w:rsidP="008D7E2E">
            <w:pPr>
              <w:pStyle w:val="Prrafodelista"/>
              <w:spacing w:line="24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575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videos institucionales </w:t>
            </w:r>
          </w:p>
          <w:p w14:paraId="0122CF15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 cobertura a eventos oficiales </w:t>
            </w:r>
          </w:p>
          <w:p w14:paraId="2F6F073C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 diseños administrativos </w:t>
            </w:r>
          </w:p>
          <w:p w14:paraId="517561E3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72 publicaciones oficiales </w:t>
            </w:r>
          </w:p>
          <w:p w14:paraId="1F3925AF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50 credenciales elaboradas y entregadas </w:t>
            </w:r>
          </w:p>
          <w:p w14:paraId="6E676F0E" w14:textId="77777777" w:rsidR="008D7E2E" w:rsidRDefault="008D7E2E" w:rsidP="008D7E2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45 diseños de: formatos, logotipos, postales, reconocimientos, volantes, lonas, invitación </w:t>
            </w:r>
          </w:p>
          <w:p w14:paraId="39959AA4" w14:textId="77777777" w:rsidR="008D7E2E" w:rsidRDefault="008D7E2E" w:rsidP="008D7E2E">
            <w:pPr>
              <w:pStyle w:val="Prrafodelista"/>
              <w:spacing w:line="240" w:lineRule="auto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2B8C7460" w14:textId="567218F2" w:rsidR="008D7E2E" w:rsidRPr="008D7E2E" w:rsidRDefault="008D7E2E" w:rsidP="008D7E2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7E2E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6EDDD188" wp14:editId="6D9F90D9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144270" cy="453390"/>
            <wp:effectExtent l="0" t="0" r="0" b="3810"/>
            <wp:wrapSquare wrapText="bothSides"/>
            <wp:docPr id="16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14427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952C7" w14:textId="79D0B30E" w:rsidR="008D7E2E" w:rsidRPr="008D7E2E" w:rsidRDefault="008D7E2E" w:rsidP="008D7E2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7E2E">
        <w:rPr>
          <w:b/>
          <w:bCs/>
          <w:sz w:val="24"/>
          <w:szCs w:val="24"/>
        </w:rPr>
        <w:t>INFORME CUANTITATIVO DEL TERCER TRIMESTRE SEGUNDO AÑO DE GOBIERNO 2019-2020</w:t>
      </w:r>
    </w:p>
    <w:p w14:paraId="6BC97634" w14:textId="77777777" w:rsidR="008D7E2E" w:rsidRPr="008D7E2E" w:rsidRDefault="008D7E2E" w:rsidP="008D7E2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91761A" w14:textId="77777777" w:rsidR="008D7E2E" w:rsidRPr="008D7E2E" w:rsidRDefault="008D7E2E" w:rsidP="008D7E2E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14:paraId="296C9006" w14:textId="1402B98C" w:rsidR="008D7E2E" w:rsidRPr="008D7E2E" w:rsidRDefault="008D7E2E" w:rsidP="008D7E2E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8D7E2E">
        <w:rPr>
          <w:rFonts w:cstheme="minorHAnsi"/>
          <w:b/>
          <w:sz w:val="24"/>
          <w:szCs w:val="28"/>
        </w:rPr>
        <w:t>DIRECCIÓN DE COMUNICACIÓN SOCIAL</w:t>
      </w:r>
    </w:p>
    <w:p w14:paraId="5F0D126A" w14:textId="77777777" w:rsidR="008870BE" w:rsidRDefault="008870BE"/>
    <w:sectPr w:rsidR="008870BE" w:rsidSect="008D7E2E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C375" w14:textId="77777777" w:rsidR="00FC1EEF" w:rsidRDefault="00FC1EEF" w:rsidP="008D7E2E">
      <w:pPr>
        <w:spacing w:after="0" w:line="240" w:lineRule="auto"/>
      </w:pPr>
      <w:r>
        <w:separator/>
      </w:r>
    </w:p>
  </w:endnote>
  <w:endnote w:type="continuationSeparator" w:id="0">
    <w:p w14:paraId="4971E84D" w14:textId="77777777" w:rsidR="00FC1EEF" w:rsidRDefault="00FC1EEF" w:rsidP="008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C4BF" w14:textId="61E20E98" w:rsidR="00CE1701" w:rsidRDefault="00CE1701" w:rsidP="00CE17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F113" w14:textId="77777777" w:rsidR="00FC1EEF" w:rsidRDefault="00FC1EEF" w:rsidP="008D7E2E">
      <w:pPr>
        <w:spacing w:after="0" w:line="240" w:lineRule="auto"/>
      </w:pPr>
      <w:r>
        <w:separator/>
      </w:r>
    </w:p>
  </w:footnote>
  <w:footnote w:type="continuationSeparator" w:id="0">
    <w:p w14:paraId="412D9DA9" w14:textId="77777777" w:rsidR="00FC1EEF" w:rsidRDefault="00FC1EEF" w:rsidP="008D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FFAD" w14:textId="0760A42B" w:rsidR="008D7E2E" w:rsidRPr="008D7E2E" w:rsidRDefault="008D7E2E" w:rsidP="008D7E2E">
    <w:pPr>
      <w:pStyle w:val="Encabezado"/>
      <w:tabs>
        <w:tab w:val="left" w:pos="2304"/>
        <w:tab w:val="center" w:pos="6503"/>
      </w:tabs>
      <w:jc w:val="center"/>
      <w:rPr>
        <w:b/>
        <w:bCs/>
        <w:color w:val="7F7F7F" w:themeColor="text1" w:themeTint="80"/>
        <w:sz w:val="24"/>
        <w:szCs w:val="24"/>
      </w:rPr>
    </w:pPr>
    <w:r w:rsidRPr="008D7E2E">
      <w:rPr>
        <w:b/>
        <w:bCs/>
        <w:color w:val="7F7F7F" w:themeColor="text1" w:themeTint="80"/>
        <w:sz w:val="24"/>
        <w:szCs w:val="24"/>
      </w:rPr>
      <w:t>GOBIERNO MUNICIPAL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4BB7"/>
    <w:multiLevelType w:val="hybridMultilevel"/>
    <w:tmpl w:val="13783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E"/>
    <w:rsid w:val="008870BE"/>
    <w:rsid w:val="008D7E2E"/>
    <w:rsid w:val="00CE1701"/>
    <w:rsid w:val="00FB1597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3C36"/>
  <w15:chartTrackingRefBased/>
  <w15:docId w15:val="{0ACE66D8-7753-4651-8581-F14A5A82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2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E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7E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E2E"/>
  </w:style>
  <w:style w:type="paragraph" w:styleId="Piedepgina">
    <w:name w:val="footer"/>
    <w:basedOn w:val="Normal"/>
    <w:link w:val="PiedepginaCar"/>
    <w:uiPriority w:val="99"/>
    <w:unhideWhenUsed/>
    <w:rsid w:val="008D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4</cp:revision>
  <dcterms:created xsi:type="dcterms:W3CDTF">2020-07-23T23:58:00Z</dcterms:created>
  <dcterms:modified xsi:type="dcterms:W3CDTF">2020-07-25T03:49:00Z</dcterms:modified>
</cp:coreProperties>
</file>