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0D" w:rsidRDefault="0020530D" w:rsidP="0020530D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 wp14:anchorId="38C2AFD5" wp14:editId="1FE042B7">
            <wp:extent cx="4711700" cy="4711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El Sal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0D" w:rsidRDefault="0020530D" w:rsidP="0020530D">
      <w:pPr>
        <w:pBdr>
          <w:bottom w:val="single" w:sz="12" w:space="1" w:color="auto"/>
        </w:pBdr>
        <w:rPr>
          <w:sz w:val="28"/>
          <w:szCs w:val="28"/>
        </w:rPr>
      </w:pPr>
    </w:p>
    <w:p w:rsidR="0020530D" w:rsidRDefault="004F79EC" w:rsidP="0020530D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Programa de Trabajo 2020</w:t>
      </w:r>
    </w:p>
    <w:p w:rsidR="0020530D" w:rsidRDefault="0020530D" w:rsidP="0020530D">
      <w:pPr>
        <w:jc w:val="center"/>
        <w:rPr>
          <w:sz w:val="28"/>
          <w:szCs w:val="28"/>
        </w:rPr>
      </w:pPr>
      <w:r w:rsidRPr="000D0E15">
        <w:rPr>
          <w:b/>
          <w:sz w:val="28"/>
          <w:szCs w:val="28"/>
        </w:rPr>
        <w:t>Comisión Colegiada y</w:t>
      </w:r>
      <w:r>
        <w:rPr>
          <w:b/>
          <w:sz w:val="28"/>
          <w:szCs w:val="28"/>
        </w:rPr>
        <w:t xml:space="preserve"> Permanente de Derechos Humanos </w:t>
      </w:r>
      <w:r w:rsidRPr="000D0E15">
        <w:rPr>
          <w:b/>
          <w:sz w:val="28"/>
          <w:szCs w:val="28"/>
        </w:rPr>
        <w:t>del Ayuntamiento del Salto</w:t>
      </w:r>
      <w:r>
        <w:rPr>
          <w:sz w:val="28"/>
          <w:szCs w:val="28"/>
        </w:rPr>
        <w:t>.</w:t>
      </w:r>
    </w:p>
    <w:p w:rsidR="0020530D" w:rsidRDefault="0020530D" w:rsidP="0020530D">
      <w:pPr>
        <w:jc w:val="center"/>
        <w:rPr>
          <w:sz w:val="28"/>
          <w:szCs w:val="28"/>
        </w:rPr>
      </w:pPr>
    </w:p>
    <w:p w:rsidR="0020530D" w:rsidRDefault="0020530D" w:rsidP="0020530D">
      <w:pPr>
        <w:jc w:val="center"/>
        <w:rPr>
          <w:sz w:val="28"/>
          <w:szCs w:val="28"/>
        </w:rPr>
      </w:pPr>
    </w:p>
    <w:p w:rsidR="0020530D" w:rsidRDefault="0020530D" w:rsidP="0020530D">
      <w:pPr>
        <w:jc w:val="center"/>
        <w:rPr>
          <w:sz w:val="28"/>
          <w:szCs w:val="28"/>
        </w:rPr>
      </w:pPr>
    </w:p>
    <w:p w:rsidR="0020530D" w:rsidRDefault="0020530D" w:rsidP="0020530D">
      <w:pPr>
        <w:jc w:val="center"/>
        <w:rPr>
          <w:sz w:val="28"/>
          <w:szCs w:val="28"/>
        </w:rPr>
      </w:pPr>
    </w:p>
    <w:p w:rsidR="0020530D" w:rsidRDefault="0020530D" w:rsidP="0020530D">
      <w:pPr>
        <w:jc w:val="center"/>
        <w:rPr>
          <w:sz w:val="28"/>
          <w:szCs w:val="28"/>
        </w:rPr>
      </w:pPr>
    </w:p>
    <w:p w:rsidR="004F79EC" w:rsidRDefault="004F79EC" w:rsidP="0020530D">
      <w:pPr>
        <w:jc w:val="center"/>
        <w:rPr>
          <w:sz w:val="28"/>
          <w:szCs w:val="28"/>
        </w:rPr>
      </w:pPr>
    </w:p>
    <w:p w:rsidR="0020530D" w:rsidRDefault="0020530D" w:rsidP="0020530D">
      <w:pPr>
        <w:jc w:val="center"/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lastRenderedPageBreak/>
        <w:t>Contenido:</w:t>
      </w:r>
    </w:p>
    <w:p w:rsidR="0020530D" w:rsidRDefault="0020530D" w:rsidP="0020530D">
      <w:pPr>
        <w:jc w:val="center"/>
        <w:rPr>
          <w:b/>
          <w:sz w:val="28"/>
          <w:szCs w:val="28"/>
        </w:rPr>
      </w:pPr>
    </w:p>
    <w:p w:rsidR="0020530D" w:rsidRDefault="0020530D" w:rsidP="0020530D">
      <w:pPr>
        <w:jc w:val="center"/>
        <w:rPr>
          <w:b/>
          <w:sz w:val="28"/>
          <w:szCs w:val="28"/>
        </w:rPr>
      </w:pPr>
    </w:p>
    <w:p w:rsidR="0020530D" w:rsidRDefault="0020530D" w:rsidP="0020530D">
      <w:pPr>
        <w:jc w:val="center"/>
        <w:rPr>
          <w:b/>
          <w:sz w:val="28"/>
          <w:szCs w:val="28"/>
        </w:rPr>
      </w:pPr>
    </w:p>
    <w:p w:rsidR="0020530D" w:rsidRPr="004F79EC" w:rsidRDefault="0020530D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 w:rsidRPr="004F79EC">
        <w:rPr>
          <w:sz w:val="28"/>
          <w:szCs w:val="28"/>
        </w:rPr>
        <w:t>Integrantes</w:t>
      </w:r>
    </w:p>
    <w:p w:rsidR="0020530D" w:rsidRDefault="0020530D" w:rsidP="0020530D">
      <w:pPr>
        <w:pStyle w:val="Prrafodelista"/>
        <w:ind w:left="1080"/>
        <w:rPr>
          <w:sz w:val="28"/>
          <w:szCs w:val="28"/>
        </w:rPr>
      </w:pPr>
    </w:p>
    <w:p w:rsidR="0020530D" w:rsidRPr="004F79EC" w:rsidRDefault="0020530D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 w:rsidRPr="004F79EC">
        <w:rPr>
          <w:sz w:val="28"/>
          <w:szCs w:val="28"/>
        </w:rPr>
        <w:t xml:space="preserve">Presentación </w:t>
      </w:r>
    </w:p>
    <w:p w:rsidR="0020530D" w:rsidRDefault="0020530D" w:rsidP="0020530D">
      <w:pPr>
        <w:pStyle w:val="Prrafodelista"/>
        <w:ind w:left="1080"/>
        <w:rPr>
          <w:sz w:val="28"/>
          <w:szCs w:val="28"/>
        </w:rPr>
      </w:pPr>
    </w:p>
    <w:p w:rsidR="0020530D" w:rsidRPr="00A06923" w:rsidRDefault="0020530D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Marco Normativo</w:t>
      </w:r>
    </w:p>
    <w:p w:rsidR="0020530D" w:rsidRDefault="0020530D" w:rsidP="0020530D">
      <w:pPr>
        <w:pStyle w:val="Prrafodelista"/>
        <w:ind w:left="1080"/>
        <w:rPr>
          <w:sz w:val="28"/>
          <w:szCs w:val="28"/>
        </w:rPr>
      </w:pPr>
    </w:p>
    <w:p w:rsidR="0020530D" w:rsidRDefault="0020530D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Obligaciones y atribuciones específicas de la comisión </w:t>
      </w:r>
    </w:p>
    <w:p w:rsidR="0020530D" w:rsidRDefault="0020530D" w:rsidP="0020530D">
      <w:pPr>
        <w:pStyle w:val="Prrafodelista"/>
        <w:ind w:left="1080"/>
        <w:rPr>
          <w:sz w:val="28"/>
          <w:szCs w:val="28"/>
        </w:rPr>
      </w:pPr>
    </w:p>
    <w:p w:rsidR="0020530D" w:rsidRDefault="0020530D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Misión</w:t>
      </w:r>
    </w:p>
    <w:p w:rsidR="0020530D" w:rsidRDefault="0020530D" w:rsidP="0020530D">
      <w:pPr>
        <w:pStyle w:val="Prrafodelista"/>
        <w:ind w:left="1080"/>
        <w:rPr>
          <w:sz w:val="28"/>
          <w:szCs w:val="28"/>
        </w:rPr>
      </w:pPr>
    </w:p>
    <w:p w:rsidR="0020530D" w:rsidRDefault="0020530D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Visión</w:t>
      </w:r>
    </w:p>
    <w:p w:rsidR="004F79EC" w:rsidRPr="004F79EC" w:rsidRDefault="004F79EC" w:rsidP="004F79EC">
      <w:pPr>
        <w:pStyle w:val="Prrafodelista"/>
        <w:rPr>
          <w:sz w:val="28"/>
          <w:szCs w:val="28"/>
        </w:rPr>
      </w:pPr>
    </w:p>
    <w:p w:rsidR="004F79EC" w:rsidRPr="00A06923" w:rsidRDefault="004F79EC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Antecedentes</w:t>
      </w:r>
    </w:p>
    <w:p w:rsidR="0020530D" w:rsidRDefault="0020530D" w:rsidP="0020530D">
      <w:pPr>
        <w:pStyle w:val="Prrafodelista"/>
        <w:ind w:left="1080"/>
        <w:rPr>
          <w:sz w:val="28"/>
          <w:szCs w:val="28"/>
        </w:rPr>
      </w:pPr>
    </w:p>
    <w:p w:rsidR="0020530D" w:rsidRDefault="0020530D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Programa de Trabajo</w:t>
      </w:r>
    </w:p>
    <w:p w:rsidR="0020530D" w:rsidRDefault="0020530D" w:rsidP="0020530D">
      <w:pPr>
        <w:pStyle w:val="Prrafodelista"/>
        <w:ind w:left="1080"/>
        <w:rPr>
          <w:sz w:val="28"/>
          <w:szCs w:val="28"/>
        </w:rPr>
      </w:pPr>
    </w:p>
    <w:p w:rsidR="0020530D" w:rsidRDefault="0020530D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Agenda de sesiones de la comisión</w:t>
      </w:r>
    </w:p>
    <w:p w:rsidR="004F79EC" w:rsidRPr="004F79EC" w:rsidRDefault="004F79EC" w:rsidP="004F79EC">
      <w:pPr>
        <w:pStyle w:val="Prrafodelista"/>
        <w:rPr>
          <w:sz w:val="28"/>
          <w:szCs w:val="28"/>
        </w:rPr>
      </w:pPr>
    </w:p>
    <w:p w:rsidR="004F79EC" w:rsidRPr="00A06923" w:rsidRDefault="004F79EC" w:rsidP="004F79EC">
      <w:pPr>
        <w:pStyle w:val="Prrafode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Bibliografía</w:t>
      </w: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080"/>
        <w:rPr>
          <w:b/>
          <w:sz w:val="28"/>
          <w:szCs w:val="28"/>
        </w:rPr>
      </w:pPr>
    </w:p>
    <w:p w:rsidR="0020530D" w:rsidRPr="009A6FAF" w:rsidRDefault="0020530D" w:rsidP="009A6FAF">
      <w:pPr>
        <w:pStyle w:val="Prrafodelista"/>
        <w:numPr>
          <w:ilvl w:val="0"/>
          <w:numId w:val="15"/>
        </w:numPr>
        <w:rPr>
          <w:b/>
          <w:sz w:val="28"/>
          <w:szCs w:val="28"/>
        </w:rPr>
      </w:pPr>
      <w:r w:rsidRPr="009A6FAF">
        <w:rPr>
          <w:b/>
          <w:sz w:val="28"/>
          <w:szCs w:val="28"/>
        </w:rPr>
        <w:t xml:space="preserve"> Integrantes:</w:t>
      </w:r>
    </w:p>
    <w:p w:rsidR="0020530D" w:rsidRDefault="0020530D" w:rsidP="0020530D">
      <w:pPr>
        <w:rPr>
          <w:sz w:val="28"/>
          <w:szCs w:val="28"/>
        </w:rPr>
      </w:pPr>
    </w:p>
    <w:p w:rsidR="0020530D" w:rsidRPr="00A06923" w:rsidRDefault="0020530D" w:rsidP="0020530D">
      <w:pPr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t>Presidenta de la Comisión:</w:t>
      </w:r>
    </w:p>
    <w:p w:rsidR="0020530D" w:rsidRDefault="0020530D" w:rsidP="0020530D">
      <w:pPr>
        <w:rPr>
          <w:sz w:val="28"/>
          <w:szCs w:val="28"/>
        </w:rPr>
      </w:pPr>
      <w:r>
        <w:rPr>
          <w:sz w:val="28"/>
          <w:szCs w:val="28"/>
        </w:rPr>
        <w:t xml:space="preserve">Regidora: Gabriela Guadalupe Torres </w:t>
      </w:r>
      <w:proofErr w:type="spellStart"/>
      <w:r>
        <w:rPr>
          <w:sz w:val="28"/>
          <w:szCs w:val="28"/>
        </w:rPr>
        <w:t>Olide</w:t>
      </w:r>
      <w:proofErr w:type="spellEnd"/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Pr="00543B01" w:rsidRDefault="0020530D" w:rsidP="0020530D">
      <w:pPr>
        <w:rPr>
          <w:b/>
          <w:sz w:val="28"/>
          <w:szCs w:val="28"/>
        </w:rPr>
      </w:pPr>
      <w:r w:rsidRPr="00A06923">
        <w:rPr>
          <w:b/>
          <w:sz w:val="28"/>
          <w:szCs w:val="28"/>
        </w:rPr>
        <w:t>Vocales de la Comisión:</w:t>
      </w: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Regidora: Minerva Franco Salazar</w:t>
      </w:r>
    </w:p>
    <w:p w:rsidR="0020530D" w:rsidRDefault="0020530D" w:rsidP="0020530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Regidora: </w:t>
      </w:r>
      <w:proofErr w:type="spellStart"/>
      <w:r>
        <w:rPr>
          <w:sz w:val="28"/>
          <w:szCs w:val="28"/>
        </w:rPr>
        <w:t>Sofia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Lizeth</w:t>
      </w:r>
      <w:proofErr w:type="spellEnd"/>
      <w:r>
        <w:rPr>
          <w:sz w:val="28"/>
          <w:szCs w:val="28"/>
        </w:rPr>
        <w:t xml:space="preserve"> Reyes </w:t>
      </w:r>
      <w:proofErr w:type="spellStart"/>
      <w:r>
        <w:rPr>
          <w:sz w:val="28"/>
          <w:szCs w:val="28"/>
        </w:rPr>
        <w:t>Martinez</w:t>
      </w:r>
      <w:proofErr w:type="spellEnd"/>
    </w:p>
    <w:p w:rsidR="0020530D" w:rsidRDefault="0020530D" w:rsidP="0020530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Regidora: </w:t>
      </w:r>
      <w:proofErr w:type="spellStart"/>
      <w:r>
        <w:rPr>
          <w:sz w:val="28"/>
          <w:szCs w:val="28"/>
        </w:rPr>
        <w:t>Sintia</w:t>
      </w:r>
      <w:proofErr w:type="spellEnd"/>
      <w:r>
        <w:rPr>
          <w:sz w:val="28"/>
          <w:szCs w:val="28"/>
        </w:rPr>
        <w:t xml:space="preserve"> Alejandra de Dios Quezada </w:t>
      </w:r>
    </w:p>
    <w:p w:rsidR="0020530D" w:rsidRDefault="0020530D" w:rsidP="0020530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Regidor: Diego Hernández </w:t>
      </w:r>
      <w:proofErr w:type="spellStart"/>
      <w:r>
        <w:rPr>
          <w:sz w:val="28"/>
          <w:szCs w:val="28"/>
        </w:rPr>
        <w:t>Sepulveda</w:t>
      </w:r>
      <w:proofErr w:type="spellEnd"/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ll. Presentación</w:t>
      </w:r>
    </w:p>
    <w:p w:rsidR="0020530D" w:rsidRDefault="0020530D" w:rsidP="0020530D">
      <w:pPr>
        <w:rPr>
          <w:b/>
          <w:sz w:val="28"/>
          <w:szCs w:val="28"/>
        </w:rPr>
      </w:pPr>
    </w:p>
    <w:p w:rsidR="0020530D" w:rsidRDefault="0020530D" w:rsidP="0020530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Quienes conformamos esta Comisión Edilicia de Derechos Humanos en lo dispuesto a las Obligaciones y atribuciones específicas que nos brinda el Reglamento Orgánico del Municipio del Salto, realizamos un programa de trabajo anual a desarrollar del día primero de </w:t>
      </w:r>
      <w:r w:rsidR="009A6FAF">
        <w:rPr>
          <w:sz w:val="28"/>
          <w:szCs w:val="28"/>
        </w:rPr>
        <w:t>Enero del año dos mil veinte</w:t>
      </w:r>
      <w:r>
        <w:rPr>
          <w:sz w:val="28"/>
          <w:szCs w:val="28"/>
        </w:rPr>
        <w:t xml:space="preserve"> hasta el día treinta y uno de Dici</w:t>
      </w:r>
      <w:r w:rsidR="009A6FAF">
        <w:rPr>
          <w:sz w:val="28"/>
          <w:szCs w:val="28"/>
        </w:rPr>
        <w:t>embre del año dos mil veinte</w:t>
      </w:r>
      <w:r>
        <w:rPr>
          <w:sz w:val="28"/>
          <w:szCs w:val="28"/>
        </w:rPr>
        <w:t>, mediante el cual llevaremos las metas y propuestas a fin de solventar los retos que este encargo nos entrega, siempre vigilando por el buen y eficiente funcionamiento de esta comisión.</w:t>
      </w: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Default="0020530D" w:rsidP="0020530D">
      <w:pPr>
        <w:rPr>
          <w:sz w:val="28"/>
          <w:szCs w:val="28"/>
        </w:rPr>
      </w:pPr>
    </w:p>
    <w:p w:rsidR="0020530D" w:rsidRPr="009A6FAF" w:rsidRDefault="0020530D" w:rsidP="009A6FAF">
      <w:pPr>
        <w:pStyle w:val="Prrafodelista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9A6FAF">
        <w:rPr>
          <w:b/>
          <w:sz w:val="28"/>
          <w:szCs w:val="28"/>
        </w:rPr>
        <w:t>Marco Normativo que justifica la elaboración del Programa de Trabajo:</w:t>
      </w: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Pr="000D0E15" w:rsidRDefault="0020530D" w:rsidP="0020530D">
      <w:pPr>
        <w:jc w:val="both"/>
        <w:rPr>
          <w:b/>
          <w:sz w:val="28"/>
          <w:szCs w:val="28"/>
        </w:rPr>
      </w:pPr>
      <w:r w:rsidRPr="000D0E15">
        <w:rPr>
          <w:b/>
          <w:sz w:val="28"/>
          <w:szCs w:val="28"/>
        </w:rPr>
        <w:t xml:space="preserve">Ley de Transparencia y Acceso a la Información Pública del Estado de Jalisco y sus Municipios: </w:t>
      </w:r>
    </w:p>
    <w:p w:rsidR="0020530D" w:rsidRDefault="0020530D" w:rsidP="0020530D">
      <w:pPr>
        <w:jc w:val="both"/>
        <w:rPr>
          <w:sz w:val="28"/>
          <w:szCs w:val="28"/>
        </w:rPr>
      </w:pPr>
    </w:p>
    <w:p w:rsidR="0020530D" w:rsidRDefault="0020530D" w:rsidP="0020530D">
      <w:pPr>
        <w:jc w:val="both"/>
        <w:rPr>
          <w:sz w:val="28"/>
          <w:szCs w:val="28"/>
        </w:rPr>
      </w:pPr>
    </w:p>
    <w:p w:rsidR="0020530D" w:rsidRDefault="0020530D" w:rsidP="00205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D0E15">
        <w:rPr>
          <w:sz w:val="28"/>
          <w:szCs w:val="28"/>
        </w:rPr>
        <w:t xml:space="preserve">Artículo 15. Información fundamental - Ayuntamientos </w:t>
      </w:r>
      <w:proofErr w:type="gramStart"/>
      <w:r w:rsidRPr="000D0E15">
        <w:rPr>
          <w:sz w:val="28"/>
          <w:szCs w:val="28"/>
        </w:rPr>
        <w:t>¡.</w:t>
      </w:r>
      <w:proofErr w:type="gramEnd"/>
      <w:r w:rsidRPr="000D0E15">
        <w:rPr>
          <w:sz w:val="28"/>
          <w:szCs w:val="28"/>
        </w:rPr>
        <w:t xml:space="preserve"> Es información pública fundamental de los ayuntamientos: l. </w:t>
      </w:r>
      <w:proofErr w:type="gramStart"/>
      <w:r w:rsidRPr="000D0E15">
        <w:rPr>
          <w:sz w:val="28"/>
          <w:szCs w:val="28"/>
        </w:rPr>
        <w:t>( ...</w:t>
      </w:r>
      <w:proofErr w:type="gramEnd"/>
      <w:r w:rsidRPr="000D0E15">
        <w:rPr>
          <w:sz w:val="28"/>
          <w:szCs w:val="28"/>
        </w:rPr>
        <w:t xml:space="preserve"> ) </w:t>
      </w:r>
    </w:p>
    <w:p w:rsidR="0020530D" w:rsidRDefault="0020530D" w:rsidP="00205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0530D" w:rsidRPr="000D0E15" w:rsidRDefault="0020530D" w:rsidP="002053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D0E15">
        <w:rPr>
          <w:sz w:val="28"/>
          <w:szCs w:val="28"/>
        </w:rPr>
        <w:t>VII. Los programas de trabajo de las comisiones edilicias;</w:t>
      </w: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9A6FAF">
      <w:pPr>
        <w:pStyle w:val="Prrafodelista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BB192F">
        <w:rPr>
          <w:b/>
          <w:sz w:val="28"/>
          <w:szCs w:val="28"/>
        </w:rPr>
        <w:t>Obligaciones y atribuciones específicas de la comisión:</w:t>
      </w: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Reglamento Orgánico del Municipio del Salto Jalisco:</w:t>
      </w: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sz w:val="28"/>
          <w:szCs w:val="28"/>
        </w:rPr>
      </w:pPr>
      <w:r>
        <w:rPr>
          <w:sz w:val="28"/>
          <w:szCs w:val="28"/>
        </w:rPr>
        <w:t>Artículo 53.- Son obligaciones y atribuciones de la Comisión de Derechos Humanos:</w:t>
      </w:r>
    </w:p>
    <w:p w:rsidR="0020530D" w:rsidRDefault="0020530D" w:rsidP="0020530D">
      <w:pPr>
        <w:jc w:val="both"/>
        <w:rPr>
          <w:sz w:val="28"/>
          <w:szCs w:val="28"/>
        </w:rPr>
      </w:pPr>
    </w:p>
    <w:p w:rsidR="0020530D" w:rsidRPr="00EA4F37" w:rsidRDefault="0020530D" w:rsidP="00EA4F37">
      <w:pPr>
        <w:pStyle w:val="Prrafodelista"/>
        <w:numPr>
          <w:ilvl w:val="0"/>
          <w:numId w:val="18"/>
        </w:numPr>
        <w:jc w:val="both"/>
        <w:rPr>
          <w:sz w:val="28"/>
          <w:szCs w:val="28"/>
        </w:rPr>
      </w:pPr>
      <w:r w:rsidRPr="00EA4F37">
        <w:rPr>
          <w:sz w:val="28"/>
          <w:szCs w:val="28"/>
        </w:rPr>
        <w:t xml:space="preserve">Vigilar que la administración Municipal en el desarrollo de las funciones que le competen, respete los derechos fundamentales del ser Humano, dando cuenta el Ayuntamiento en pleno, al Presidente Municipal y a la Comisión Estatal de Derechos Humanos de cualquier trasgresión que a los mismos advierta: </w:t>
      </w:r>
    </w:p>
    <w:p w:rsidR="0020530D" w:rsidRPr="00EA4F37" w:rsidRDefault="0020530D" w:rsidP="00EA4F37">
      <w:pPr>
        <w:pStyle w:val="Prrafodelista"/>
        <w:numPr>
          <w:ilvl w:val="0"/>
          <w:numId w:val="18"/>
        </w:numPr>
        <w:jc w:val="both"/>
        <w:rPr>
          <w:sz w:val="28"/>
          <w:szCs w:val="28"/>
        </w:rPr>
      </w:pPr>
      <w:r w:rsidRPr="00EA4F37">
        <w:rPr>
          <w:sz w:val="28"/>
          <w:szCs w:val="28"/>
        </w:rPr>
        <w:t>Proponer al Ayuntamiento en Pleno la adopción de medidas que promuevan la cultura y la divulgación de los Derechos Humanos en el Municipio:</w:t>
      </w:r>
    </w:p>
    <w:p w:rsidR="0020530D" w:rsidRDefault="0020530D" w:rsidP="00EA4F37">
      <w:pPr>
        <w:pStyle w:val="Prrafodelist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Proponer la expedición de normas jurídicas y promover la reforma de los reglamentos vigentes, en aquellas disposiciones que tiendan al mejoramiento y actualización plena de los derechos humanos de la población: </w:t>
      </w:r>
    </w:p>
    <w:p w:rsidR="0020530D" w:rsidRDefault="0020530D" w:rsidP="00EA4F37">
      <w:pPr>
        <w:pStyle w:val="Prrafodelist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Coadyuvar con las instancias, autoridades y organismos vinculados a los derechos humanos:</w:t>
      </w:r>
    </w:p>
    <w:p w:rsidR="0020530D" w:rsidRDefault="0020530D" w:rsidP="00EA4F37">
      <w:pPr>
        <w:pStyle w:val="Prrafodelist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Visitar periódicamente las dependencias e instalaciones de los organismos municipales de reclusión o detención, a efecto de vigilar la exacta observancia de las garantías constitucionales de que son titulares los individuos privados de su libertad; y</w:t>
      </w:r>
    </w:p>
    <w:p w:rsidR="0020530D" w:rsidRDefault="0020530D" w:rsidP="00EA4F37">
      <w:pPr>
        <w:pStyle w:val="Prrafodelista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Promover la capacitación en materia de derechos humanos para los servidores públicos municipales.</w:t>
      </w:r>
    </w:p>
    <w:p w:rsidR="0020530D" w:rsidRDefault="0020530D" w:rsidP="0020530D">
      <w:pPr>
        <w:jc w:val="both"/>
        <w:rPr>
          <w:sz w:val="28"/>
          <w:szCs w:val="28"/>
        </w:rPr>
      </w:pPr>
    </w:p>
    <w:p w:rsidR="0020530D" w:rsidRDefault="0020530D" w:rsidP="0020530D">
      <w:pPr>
        <w:jc w:val="both"/>
        <w:rPr>
          <w:sz w:val="28"/>
          <w:szCs w:val="28"/>
        </w:rPr>
      </w:pPr>
    </w:p>
    <w:p w:rsidR="0020530D" w:rsidRPr="00EA4F37" w:rsidRDefault="0020530D" w:rsidP="00EA4F37">
      <w:pPr>
        <w:pStyle w:val="Prrafodelista"/>
        <w:numPr>
          <w:ilvl w:val="0"/>
          <w:numId w:val="16"/>
        </w:numPr>
        <w:rPr>
          <w:b/>
          <w:sz w:val="28"/>
          <w:szCs w:val="28"/>
        </w:rPr>
      </w:pPr>
      <w:r w:rsidRPr="00EA4F37">
        <w:rPr>
          <w:b/>
          <w:sz w:val="28"/>
          <w:szCs w:val="28"/>
        </w:rPr>
        <w:t>Misión</w:t>
      </w:r>
    </w:p>
    <w:p w:rsidR="0020530D" w:rsidRDefault="0020530D" w:rsidP="0020530D">
      <w:pPr>
        <w:pStyle w:val="Prrafodelista"/>
        <w:ind w:left="1800"/>
        <w:jc w:val="both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800"/>
        <w:jc w:val="both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Estudiar, proponer y en su caso aprobar iniciativas políticas y programas de trabajo que promuevan, respeten, protejan y garanticen los Derechos Humanos en el Municipio, además de prevenir, investigar, sancionar y reparar cuando el caso así lo amerite siempre velando en la universalidad e inherencia de los Derechos Humanos.</w:t>
      </w:r>
    </w:p>
    <w:p w:rsidR="0020530D" w:rsidRDefault="0020530D" w:rsidP="0020530D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20530D" w:rsidRDefault="0020530D" w:rsidP="0020530D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20530D" w:rsidRDefault="0020530D" w:rsidP="0020530D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20530D" w:rsidRDefault="0020530D" w:rsidP="00EA4F37">
      <w:pPr>
        <w:pStyle w:val="Prrafodelista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Visión </w:t>
      </w:r>
    </w:p>
    <w:p w:rsidR="0020530D" w:rsidRDefault="0020530D" w:rsidP="0020530D">
      <w:pPr>
        <w:pStyle w:val="Prrafodelista"/>
        <w:spacing w:line="360" w:lineRule="auto"/>
        <w:ind w:left="1800"/>
        <w:jc w:val="both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Ningún ciudadano debe ser objeto a violaciones de sus Derechos Humanos, nuestra visión es progresista, es decir siempre caminando al frente para garantizarlos, crear nuevas herramientas de </w:t>
      </w:r>
      <w:r>
        <w:rPr>
          <w:sz w:val="28"/>
          <w:szCs w:val="28"/>
        </w:rPr>
        <w:lastRenderedPageBreak/>
        <w:t>protección y nunca dando un paso atrás en su aplicación o nuevas iniciativas.</w:t>
      </w:r>
    </w:p>
    <w:p w:rsidR="009A6FAF" w:rsidRDefault="009A6FAF" w:rsidP="0020530D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</w:p>
    <w:p w:rsidR="009A6FAF" w:rsidRDefault="009A6FAF" w:rsidP="00EA4F37">
      <w:pPr>
        <w:pStyle w:val="Prrafodelista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Antecedentes</w:t>
      </w:r>
    </w:p>
    <w:p w:rsidR="0039076B" w:rsidRPr="0039076B" w:rsidRDefault="0039076B" w:rsidP="0039076B">
      <w:pPr>
        <w:pStyle w:val="Prrafodelista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año anterior se consumaron importantes logros en materia de Derechos Humanos, casi cien funcionarios del municipio del Salto tuvieron acceso a talleres en materia de derechos humanos, se anunció el cierre definitivo del vertedero los laureles (1), se </w:t>
      </w:r>
      <w:r w:rsidR="00EA4F37">
        <w:rPr>
          <w:sz w:val="28"/>
          <w:szCs w:val="28"/>
        </w:rPr>
        <w:t>rechazó el proyecto de la termoeléctrica en nuestro municipio vecino Juanacatlán. (2)</w:t>
      </w:r>
    </w:p>
    <w:p w:rsidR="0020530D" w:rsidRDefault="0020530D" w:rsidP="0020530D">
      <w:pPr>
        <w:jc w:val="both"/>
        <w:rPr>
          <w:sz w:val="28"/>
          <w:szCs w:val="28"/>
        </w:rPr>
      </w:pPr>
    </w:p>
    <w:p w:rsidR="0020530D" w:rsidRPr="00C87500" w:rsidRDefault="0039076B" w:rsidP="00EA4F37">
      <w:pPr>
        <w:pStyle w:val="Prrafodelista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Programa de Trabajo este 2020</w:t>
      </w:r>
      <w:r w:rsidR="0020530D" w:rsidRPr="00C87500">
        <w:rPr>
          <w:b/>
          <w:sz w:val="28"/>
          <w:szCs w:val="28"/>
        </w:rPr>
        <w:t>:</w:t>
      </w:r>
    </w:p>
    <w:p w:rsidR="0020530D" w:rsidRDefault="0020530D" w:rsidP="0020530D">
      <w:pPr>
        <w:pStyle w:val="Prrafodelista"/>
        <w:ind w:left="1080"/>
        <w:jc w:val="both"/>
        <w:rPr>
          <w:sz w:val="28"/>
          <w:szCs w:val="28"/>
        </w:rPr>
      </w:pPr>
    </w:p>
    <w:p w:rsidR="0020530D" w:rsidRPr="00EA4F37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 w:rsidRPr="00EA4F37">
        <w:rPr>
          <w:sz w:val="28"/>
          <w:szCs w:val="28"/>
        </w:rPr>
        <w:t>Proponer capacitaciones que encaminen a respetar, proteger y garantizar los derechos humanos por parte de los funcionarios públicos de este Municipio.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 w:rsidRPr="00EA4F37">
        <w:rPr>
          <w:sz w:val="28"/>
          <w:szCs w:val="28"/>
        </w:rPr>
        <w:t>Vigilar los procesos correspondientes a la reclusión o detención de individuos en instalaciones del orden municipal, a efecto de corroborar la correcta aplicación del proceso y salva guardar sus derechos.</w:t>
      </w:r>
    </w:p>
    <w:p w:rsidR="00EA4F37" w:rsidRPr="00EA4F37" w:rsidRDefault="00EA4F37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Realizar trabajos de investigación para conocer las diferentes debilidades en materia de derechos humanos. 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Estudiar las recomendaciones previamente emitidas por autoridades, organismos y la sociedad civil que correspondan en materia de derechos humanos, para conocer el avance que guardan las mismas.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Proponer acciones a favor de</w:t>
      </w:r>
      <w:r w:rsidRPr="00D72B74">
        <w:rPr>
          <w:sz w:val="28"/>
          <w:szCs w:val="28"/>
        </w:rPr>
        <w:t xml:space="preserve"> fomentar la cultura y la educación en los derechos humanos</w:t>
      </w:r>
      <w:r>
        <w:rPr>
          <w:sz w:val="28"/>
          <w:szCs w:val="28"/>
        </w:rPr>
        <w:t>.</w:t>
      </w:r>
      <w:r w:rsidRPr="00D72B74">
        <w:rPr>
          <w:sz w:val="28"/>
          <w:szCs w:val="28"/>
        </w:rPr>
        <w:t xml:space="preserve"> 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 w:rsidRPr="00D72B74">
        <w:rPr>
          <w:sz w:val="28"/>
          <w:szCs w:val="28"/>
        </w:rPr>
        <w:t xml:space="preserve">Vigilar el cumplimiento de los derechos humanos </w:t>
      </w:r>
      <w:r>
        <w:rPr>
          <w:sz w:val="28"/>
          <w:szCs w:val="28"/>
        </w:rPr>
        <w:t>en la</w:t>
      </w:r>
      <w:r w:rsidRPr="00D72B74">
        <w:rPr>
          <w:sz w:val="28"/>
          <w:szCs w:val="28"/>
        </w:rPr>
        <w:t xml:space="preserve"> administración pública municipal, apoyados en las áreas de </w:t>
      </w:r>
      <w:r>
        <w:rPr>
          <w:sz w:val="28"/>
          <w:szCs w:val="28"/>
        </w:rPr>
        <w:t>la administración pública que atienden de manera directa las necesidades de los ciudadanos en esta materia.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Fomentar el vínculo entre la administración pública del municipio y los organismos estatales, nacionales e internacionales que tienen la encomienda de fomentar los derechos humanos.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Atraer un enlace estatal de C.E.D.H.J para propiciar la pronta atención de quienes han sido vulnerados. 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un reglamento Municipal a aquellos grupos vulnerables que así lo necesiten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Proponer se anexen nuevos artículos a los reglamentos Municipales en los que no se contemplen la protección de los Derechos Humanos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Sesionar de forma regular</w:t>
      </w:r>
      <w:r w:rsidRPr="00E82F9A">
        <w:rPr>
          <w:sz w:val="28"/>
          <w:szCs w:val="28"/>
        </w:rPr>
        <w:t xml:space="preserve"> para  desahogo de los asuntos </w:t>
      </w:r>
      <w:r>
        <w:rPr>
          <w:sz w:val="28"/>
          <w:szCs w:val="28"/>
        </w:rPr>
        <w:t xml:space="preserve">de </w:t>
      </w:r>
      <w:r w:rsidRPr="00E82F9A">
        <w:rPr>
          <w:sz w:val="28"/>
          <w:szCs w:val="28"/>
        </w:rPr>
        <w:t>competencia de la comisión conforme lo establece la normatividad que nos rige.</w:t>
      </w:r>
    </w:p>
    <w:p w:rsidR="0020530D" w:rsidRDefault="0020530D" w:rsidP="00EA4F37">
      <w:pPr>
        <w:pStyle w:val="Prrafodelista"/>
        <w:numPr>
          <w:ilvl w:val="0"/>
          <w:numId w:val="17"/>
        </w:numPr>
        <w:jc w:val="both"/>
        <w:rPr>
          <w:sz w:val="28"/>
          <w:szCs w:val="28"/>
        </w:rPr>
      </w:pPr>
      <w:r w:rsidRPr="00E82F9A">
        <w:rPr>
          <w:sz w:val="28"/>
          <w:szCs w:val="28"/>
        </w:rPr>
        <w:t>Analizar y dictaminar las iniciativas tu</w:t>
      </w:r>
      <w:r>
        <w:rPr>
          <w:sz w:val="28"/>
          <w:szCs w:val="28"/>
        </w:rPr>
        <w:t>rn</w:t>
      </w:r>
      <w:r w:rsidRPr="00E82F9A">
        <w:rPr>
          <w:sz w:val="28"/>
          <w:szCs w:val="28"/>
        </w:rPr>
        <w:t>adas a la Comisión así como atender y dar seguimiento a los asuntos diversos que sean encomendados a la comisión.</w:t>
      </w:r>
    </w:p>
    <w:p w:rsidR="0020530D" w:rsidRDefault="0020530D" w:rsidP="0020530D">
      <w:pPr>
        <w:pStyle w:val="Prrafodelista"/>
        <w:ind w:left="1440"/>
        <w:jc w:val="both"/>
        <w:rPr>
          <w:sz w:val="28"/>
          <w:szCs w:val="28"/>
        </w:rPr>
      </w:pPr>
    </w:p>
    <w:p w:rsidR="0020530D" w:rsidRDefault="0020530D" w:rsidP="0020530D">
      <w:pPr>
        <w:pStyle w:val="Prrafodelista"/>
        <w:ind w:left="1440"/>
        <w:jc w:val="both"/>
        <w:rPr>
          <w:sz w:val="28"/>
          <w:szCs w:val="28"/>
        </w:rPr>
      </w:pPr>
    </w:p>
    <w:p w:rsidR="0020530D" w:rsidRDefault="0020530D" w:rsidP="0020530D">
      <w:pPr>
        <w:pStyle w:val="Prrafodelista"/>
        <w:ind w:left="1440"/>
        <w:jc w:val="both"/>
        <w:rPr>
          <w:sz w:val="28"/>
          <w:szCs w:val="28"/>
        </w:rPr>
      </w:pPr>
    </w:p>
    <w:p w:rsidR="00EA4F37" w:rsidRDefault="00EA4F37" w:rsidP="0020530D">
      <w:pPr>
        <w:pStyle w:val="Prrafodelista"/>
        <w:ind w:left="1440"/>
        <w:jc w:val="both"/>
        <w:rPr>
          <w:sz w:val="28"/>
          <w:szCs w:val="28"/>
        </w:rPr>
      </w:pPr>
    </w:p>
    <w:p w:rsidR="00EA4F37" w:rsidRDefault="00EA4F37" w:rsidP="0020530D">
      <w:pPr>
        <w:pStyle w:val="Prrafodelista"/>
        <w:ind w:left="1440"/>
        <w:jc w:val="both"/>
        <w:rPr>
          <w:sz w:val="28"/>
          <w:szCs w:val="28"/>
        </w:rPr>
      </w:pPr>
    </w:p>
    <w:p w:rsidR="00EA4F37" w:rsidRDefault="00EA4F37" w:rsidP="0020530D">
      <w:pPr>
        <w:pStyle w:val="Prrafodelista"/>
        <w:ind w:left="1440"/>
        <w:jc w:val="both"/>
        <w:rPr>
          <w:sz w:val="28"/>
          <w:szCs w:val="28"/>
        </w:rPr>
      </w:pPr>
    </w:p>
    <w:p w:rsidR="00EA4F37" w:rsidRDefault="00EA4F37" w:rsidP="0020530D">
      <w:pPr>
        <w:pStyle w:val="Prrafodelista"/>
        <w:ind w:left="1440"/>
        <w:jc w:val="both"/>
        <w:rPr>
          <w:sz w:val="28"/>
          <w:szCs w:val="28"/>
        </w:rPr>
      </w:pPr>
    </w:p>
    <w:p w:rsidR="00EA4F37" w:rsidRDefault="00EA4F37" w:rsidP="0020530D">
      <w:pPr>
        <w:pStyle w:val="Prrafodelista"/>
        <w:ind w:left="1440"/>
        <w:jc w:val="both"/>
        <w:rPr>
          <w:sz w:val="28"/>
          <w:szCs w:val="28"/>
        </w:rPr>
      </w:pPr>
    </w:p>
    <w:p w:rsidR="00EA4F37" w:rsidRDefault="00EA4F37" w:rsidP="0020530D">
      <w:pPr>
        <w:pStyle w:val="Prrafodelista"/>
        <w:ind w:left="1440"/>
        <w:jc w:val="both"/>
        <w:rPr>
          <w:sz w:val="28"/>
          <w:szCs w:val="28"/>
        </w:rPr>
      </w:pPr>
    </w:p>
    <w:p w:rsidR="00EA4F37" w:rsidRDefault="00EA4F37" w:rsidP="0020530D">
      <w:pPr>
        <w:pStyle w:val="Prrafodelista"/>
        <w:ind w:left="1440"/>
        <w:jc w:val="both"/>
        <w:rPr>
          <w:sz w:val="28"/>
          <w:szCs w:val="28"/>
        </w:rPr>
      </w:pPr>
    </w:p>
    <w:p w:rsidR="0020530D" w:rsidRPr="00EA4F37" w:rsidRDefault="0020530D" w:rsidP="00EA4F37">
      <w:pPr>
        <w:pStyle w:val="Prrafodelista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EA4F37">
        <w:rPr>
          <w:b/>
          <w:sz w:val="28"/>
          <w:szCs w:val="28"/>
        </w:rPr>
        <w:lastRenderedPageBreak/>
        <w:t xml:space="preserve">Agenda </w:t>
      </w:r>
      <w:r w:rsidR="00EA4F37">
        <w:rPr>
          <w:b/>
          <w:sz w:val="28"/>
          <w:szCs w:val="28"/>
        </w:rPr>
        <w:t>de sesiones de la comisión (2020</w:t>
      </w:r>
      <w:r w:rsidRPr="00EA4F37">
        <w:rPr>
          <w:b/>
          <w:sz w:val="28"/>
          <w:szCs w:val="28"/>
        </w:rPr>
        <w:t>)</w:t>
      </w:r>
    </w:p>
    <w:p w:rsidR="0020530D" w:rsidRDefault="0020530D" w:rsidP="0020530D">
      <w:pPr>
        <w:pStyle w:val="Prrafodelista"/>
        <w:ind w:left="1800"/>
        <w:jc w:val="both"/>
        <w:rPr>
          <w:b/>
          <w:sz w:val="28"/>
          <w:szCs w:val="28"/>
        </w:rPr>
      </w:pPr>
    </w:p>
    <w:p w:rsidR="0020530D" w:rsidRDefault="0020530D" w:rsidP="0020530D">
      <w:pPr>
        <w:pStyle w:val="Prrafodelista"/>
        <w:ind w:left="1800"/>
        <w:jc w:val="both"/>
        <w:rPr>
          <w:b/>
          <w:sz w:val="28"/>
          <w:szCs w:val="28"/>
        </w:rPr>
      </w:pPr>
    </w:p>
    <w:p w:rsidR="0020530D" w:rsidRDefault="0020530D" w:rsidP="0020530D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-Primer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  <w:gridCol w:w="1254"/>
        <w:gridCol w:w="1148"/>
        <w:gridCol w:w="1490"/>
      </w:tblGrid>
      <w:tr w:rsidR="0020530D" w:rsidRPr="00CB27A1" w:rsidTr="006B46F1">
        <w:tc>
          <w:tcPr>
            <w:tcW w:w="1431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Enero</w:t>
            </w:r>
          </w:p>
        </w:tc>
        <w:tc>
          <w:tcPr>
            <w:tcW w:w="1254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Febrero</w:t>
            </w:r>
          </w:p>
        </w:tc>
        <w:tc>
          <w:tcPr>
            <w:tcW w:w="1148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Marzo</w:t>
            </w:r>
          </w:p>
        </w:tc>
        <w:tc>
          <w:tcPr>
            <w:tcW w:w="1490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20530D" w:rsidRPr="00CB27A1" w:rsidTr="006B46F1">
        <w:tc>
          <w:tcPr>
            <w:tcW w:w="1431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530D" w:rsidRPr="001E01F9" w:rsidRDefault="0020530D" w:rsidP="0020530D">
      <w:pPr>
        <w:ind w:left="1080"/>
        <w:jc w:val="both"/>
        <w:rPr>
          <w:b/>
          <w:sz w:val="28"/>
          <w:szCs w:val="28"/>
        </w:rPr>
      </w:pPr>
    </w:p>
    <w:p w:rsidR="0020530D" w:rsidRDefault="0020530D" w:rsidP="0020530D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-Segundo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  <w:gridCol w:w="1254"/>
        <w:gridCol w:w="1148"/>
        <w:gridCol w:w="1490"/>
      </w:tblGrid>
      <w:tr w:rsidR="0020530D" w:rsidRPr="00CB27A1" w:rsidTr="006B46F1">
        <w:tc>
          <w:tcPr>
            <w:tcW w:w="1431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Abril</w:t>
            </w:r>
          </w:p>
        </w:tc>
        <w:tc>
          <w:tcPr>
            <w:tcW w:w="1254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</w:t>
            </w:r>
          </w:p>
        </w:tc>
        <w:tc>
          <w:tcPr>
            <w:tcW w:w="1148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</w:t>
            </w:r>
          </w:p>
        </w:tc>
        <w:tc>
          <w:tcPr>
            <w:tcW w:w="1490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20530D" w:rsidRPr="00CB27A1" w:rsidTr="006B46F1">
        <w:tc>
          <w:tcPr>
            <w:tcW w:w="1431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30D" w:rsidRDefault="0020530D" w:rsidP="0020530D">
      <w:pPr>
        <w:ind w:left="1080"/>
        <w:jc w:val="both"/>
        <w:rPr>
          <w:b/>
          <w:sz w:val="28"/>
          <w:szCs w:val="28"/>
        </w:rPr>
      </w:pPr>
    </w:p>
    <w:p w:rsidR="0020530D" w:rsidRDefault="0020530D" w:rsidP="0020530D">
      <w:pPr>
        <w:ind w:left="1080"/>
        <w:jc w:val="both"/>
        <w:rPr>
          <w:b/>
          <w:sz w:val="28"/>
          <w:szCs w:val="28"/>
        </w:rPr>
      </w:pPr>
    </w:p>
    <w:p w:rsidR="0020530D" w:rsidRDefault="0020530D" w:rsidP="0020530D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-Tercer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  <w:gridCol w:w="1254"/>
        <w:gridCol w:w="1148"/>
        <w:gridCol w:w="1490"/>
      </w:tblGrid>
      <w:tr w:rsidR="0020530D" w:rsidRPr="00CB27A1" w:rsidTr="006B46F1">
        <w:tc>
          <w:tcPr>
            <w:tcW w:w="1431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Julio</w:t>
            </w:r>
          </w:p>
        </w:tc>
        <w:tc>
          <w:tcPr>
            <w:tcW w:w="1254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Agosto</w:t>
            </w:r>
          </w:p>
        </w:tc>
        <w:tc>
          <w:tcPr>
            <w:tcW w:w="1148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Sep.</w:t>
            </w:r>
          </w:p>
        </w:tc>
        <w:tc>
          <w:tcPr>
            <w:tcW w:w="1490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20530D" w:rsidRPr="00CB27A1" w:rsidTr="006B46F1">
        <w:tc>
          <w:tcPr>
            <w:tcW w:w="1431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0530D" w:rsidRPr="00CB27A1" w:rsidRDefault="0020530D" w:rsidP="00EA4F37">
      <w:pPr>
        <w:jc w:val="both"/>
        <w:rPr>
          <w:sz w:val="28"/>
          <w:szCs w:val="28"/>
        </w:rPr>
      </w:pPr>
    </w:p>
    <w:p w:rsidR="0020530D" w:rsidRDefault="0020530D" w:rsidP="0020530D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-Cuarto Trimestre-</w:t>
      </w:r>
    </w:p>
    <w:tbl>
      <w:tblPr>
        <w:tblStyle w:val="Tablaconcuadrcula"/>
        <w:tblW w:w="6428" w:type="dxa"/>
        <w:tblInd w:w="1080" w:type="dxa"/>
        <w:tblLook w:val="04A0" w:firstRow="1" w:lastRow="0" w:firstColumn="1" w:lastColumn="0" w:noHBand="0" w:noVBand="1"/>
      </w:tblPr>
      <w:tblGrid>
        <w:gridCol w:w="1430"/>
        <w:gridCol w:w="1145"/>
        <w:gridCol w:w="1242"/>
        <w:gridCol w:w="1137"/>
        <w:gridCol w:w="1474"/>
      </w:tblGrid>
      <w:tr w:rsidR="0020530D" w:rsidRPr="00CB27A1" w:rsidTr="006B46F1">
        <w:tc>
          <w:tcPr>
            <w:tcW w:w="1431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Octubre</w:t>
            </w:r>
          </w:p>
        </w:tc>
        <w:tc>
          <w:tcPr>
            <w:tcW w:w="1254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</w:t>
            </w:r>
          </w:p>
        </w:tc>
        <w:tc>
          <w:tcPr>
            <w:tcW w:w="1148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Dic.</w:t>
            </w:r>
          </w:p>
        </w:tc>
        <w:tc>
          <w:tcPr>
            <w:tcW w:w="1490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 xml:space="preserve">Total 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20530D" w:rsidRPr="00CB27A1" w:rsidTr="006B46F1">
        <w:tc>
          <w:tcPr>
            <w:tcW w:w="1431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3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</w:p>
    <w:p w:rsidR="0020530D" w:rsidRDefault="0020530D" w:rsidP="002053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-Total Anual-</w:t>
      </w:r>
    </w:p>
    <w:tbl>
      <w:tblPr>
        <w:tblStyle w:val="Tablaconcuadrcula"/>
        <w:tblW w:w="2536" w:type="dxa"/>
        <w:tblInd w:w="1080" w:type="dxa"/>
        <w:tblLook w:val="04A0" w:firstRow="1" w:lastRow="0" w:firstColumn="1" w:lastColumn="0" w:noHBand="0" w:noVBand="1"/>
      </w:tblPr>
      <w:tblGrid>
        <w:gridCol w:w="1431"/>
        <w:gridCol w:w="1105"/>
      </w:tblGrid>
      <w:tr w:rsidR="0020530D" w:rsidRPr="00CB27A1" w:rsidTr="006B46F1">
        <w:tc>
          <w:tcPr>
            <w:tcW w:w="1431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Acción</w:t>
            </w:r>
          </w:p>
        </w:tc>
        <w:tc>
          <w:tcPr>
            <w:tcW w:w="1105" w:type="dxa"/>
            <w:shd w:val="clear" w:color="auto" w:fill="FFD966" w:themeFill="accent4" w:themeFillTint="99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Anual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Sesión Ordinaria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0530D" w:rsidRPr="00CB27A1" w:rsidTr="006B46F1">
        <w:tc>
          <w:tcPr>
            <w:tcW w:w="1431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Mesa de Trabajo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20530D" w:rsidRPr="00CB27A1" w:rsidTr="0020530D">
        <w:tc>
          <w:tcPr>
            <w:tcW w:w="1431" w:type="dxa"/>
          </w:tcPr>
          <w:p w:rsidR="0020530D" w:rsidRPr="00CB27A1" w:rsidRDefault="0020530D" w:rsidP="0020530D">
            <w:pPr>
              <w:jc w:val="both"/>
              <w:rPr>
                <w:sz w:val="28"/>
                <w:szCs w:val="28"/>
              </w:rPr>
            </w:pPr>
            <w:r w:rsidRPr="00CB27A1">
              <w:rPr>
                <w:sz w:val="28"/>
                <w:szCs w:val="28"/>
              </w:rPr>
              <w:t>Propuesta de iniciativa</w:t>
            </w:r>
          </w:p>
        </w:tc>
        <w:tc>
          <w:tcPr>
            <w:tcW w:w="1105" w:type="dxa"/>
          </w:tcPr>
          <w:p w:rsidR="0020530D" w:rsidRPr="00CB27A1" w:rsidRDefault="0020530D" w:rsidP="0020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A4F37" w:rsidRDefault="00EA4F37" w:rsidP="00EA4F37">
      <w:pPr>
        <w:spacing w:line="276" w:lineRule="auto"/>
        <w:jc w:val="both"/>
        <w:rPr>
          <w:rFonts w:ascii="Arial" w:hAnsi="Arial" w:cs="Arial"/>
          <w:spacing w:val="20"/>
        </w:rPr>
      </w:pPr>
    </w:p>
    <w:p w:rsidR="00EA4F37" w:rsidRPr="00EA4F37" w:rsidRDefault="00EA4F37" w:rsidP="00EA4F37">
      <w:pPr>
        <w:pStyle w:val="Prrafodelista"/>
        <w:numPr>
          <w:ilvl w:val="0"/>
          <w:numId w:val="16"/>
        </w:numPr>
        <w:spacing w:line="276" w:lineRule="auto"/>
        <w:jc w:val="both"/>
        <w:rPr>
          <w:rFonts w:cstheme="minorHAnsi"/>
          <w:b/>
          <w:spacing w:val="20"/>
          <w:sz w:val="28"/>
          <w:szCs w:val="28"/>
        </w:rPr>
      </w:pPr>
      <w:r>
        <w:rPr>
          <w:rFonts w:cstheme="minorHAnsi"/>
          <w:b/>
          <w:spacing w:val="20"/>
          <w:sz w:val="28"/>
          <w:szCs w:val="28"/>
        </w:rPr>
        <w:t>Bibliografía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844152223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EA4F37" w:rsidRDefault="00EA4F37">
          <w:pPr>
            <w:pStyle w:val="Ttulo1"/>
          </w:pPr>
        </w:p>
        <w:sdt>
          <w:sdtPr>
            <w:id w:val="2118021678"/>
            <w:bibliography/>
          </w:sdtPr>
          <w:sdtEndPr/>
          <w:sdtContent>
            <w:p w:rsidR="00EA4F37" w:rsidRDefault="00B0759F" w:rsidP="00EA4F37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t xml:space="preserve">(2) </w:t>
              </w:r>
              <w:r w:rsidR="00EA4F37">
                <w:fldChar w:fldCharType="begin"/>
              </w:r>
              <w:r w:rsidR="00EA4F37">
                <w:instrText>BIBLIOGRAPHY</w:instrText>
              </w:r>
              <w:r w:rsidR="00EA4F37">
                <w:fldChar w:fldCharType="separate"/>
              </w:r>
              <w:r w:rsidR="00EA4F37">
                <w:rPr>
                  <w:noProof/>
                  <w:lang w:val="es-ES"/>
                </w:rPr>
                <w:t>El Informador. (18 de Diciembre de 2019). Alfaro cancela termoelectrica en Juanacatlán . (E. INFORMADOR, Ed.) Guadalajara, Jalisco . Recuperado el 2020, de https://www.informador.mx/jalisco/Alfaro-cancela-termoelectrica-en-Juanacatlan-20191218-0020.html</w:t>
              </w:r>
            </w:p>
            <w:p w:rsidR="00EA4F37" w:rsidRDefault="00B0759F" w:rsidP="00EA4F37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(1) </w:t>
              </w:r>
              <w:r w:rsidR="00EA4F37">
                <w:rPr>
                  <w:noProof/>
                  <w:lang w:val="es-ES"/>
                </w:rPr>
                <w:t>Mora, Y. (17 de Septiembre de 2019). Anuncian cierre del relleno sanitario Los Laureles; la basura irá a Picachos. (E. INFORMADOR, Ed.) Guadalajara, Jalisco, México. Recuperado el 2020, de https://www.informador.mx/jalisco/Anuncian-cierre-del-relleno-sanitario-Los-Laureles-la-basura-ira-a-Picachos-20190917-0062.html</w:t>
              </w:r>
            </w:p>
            <w:p w:rsidR="00EA4F37" w:rsidRDefault="00EA4F37" w:rsidP="00EA4F37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bookmarkStart w:id="0" w:name="_GoBack" w:displacedByCustomXml="prev"/>
    <w:bookmarkEnd w:id="0" w:displacedByCustomXml="prev"/>
    <w:sectPr w:rsidR="00EA4F37" w:rsidSect="005F5CD9">
      <w:pgSz w:w="12240" w:h="15840"/>
      <w:pgMar w:top="1418" w:right="1701" w:bottom="1418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B4C"/>
    <w:multiLevelType w:val="hybridMultilevel"/>
    <w:tmpl w:val="BAC81662"/>
    <w:lvl w:ilvl="0" w:tplc="BAF0039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40" w:hanging="360"/>
      </w:pPr>
    </w:lvl>
    <w:lvl w:ilvl="2" w:tplc="080A001B" w:tentative="1">
      <w:start w:val="1"/>
      <w:numFmt w:val="lowerRoman"/>
      <w:lvlText w:val="%3."/>
      <w:lvlJc w:val="right"/>
      <w:pPr>
        <w:ind w:left="3660" w:hanging="180"/>
      </w:pPr>
    </w:lvl>
    <w:lvl w:ilvl="3" w:tplc="080A000F" w:tentative="1">
      <w:start w:val="1"/>
      <w:numFmt w:val="decimal"/>
      <w:lvlText w:val="%4."/>
      <w:lvlJc w:val="left"/>
      <w:pPr>
        <w:ind w:left="4380" w:hanging="360"/>
      </w:pPr>
    </w:lvl>
    <w:lvl w:ilvl="4" w:tplc="080A0019" w:tentative="1">
      <w:start w:val="1"/>
      <w:numFmt w:val="lowerLetter"/>
      <w:lvlText w:val="%5."/>
      <w:lvlJc w:val="left"/>
      <w:pPr>
        <w:ind w:left="5100" w:hanging="360"/>
      </w:pPr>
    </w:lvl>
    <w:lvl w:ilvl="5" w:tplc="080A001B" w:tentative="1">
      <w:start w:val="1"/>
      <w:numFmt w:val="lowerRoman"/>
      <w:lvlText w:val="%6."/>
      <w:lvlJc w:val="right"/>
      <w:pPr>
        <w:ind w:left="5820" w:hanging="180"/>
      </w:pPr>
    </w:lvl>
    <w:lvl w:ilvl="6" w:tplc="080A000F" w:tentative="1">
      <w:start w:val="1"/>
      <w:numFmt w:val="decimal"/>
      <w:lvlText w:val="%7."/>
      <w:lvlJc w:val="left"/>
      <w:pPr>
        <w:ind w:left="6540" w:hanging="360"/>
      </w:pPr>
    </w:lvl>
    <w:lvl w:ilvl="7" w:tplc="080A0019" w:tentative="1">
      <w:start w:val="1"/>
      <w:numFmt w:val="lowerLetter"/>
      <w:lvlText w:val="%8."/>
      <w:lvlJc w:val="left"/>
      <w:pPr>
        <w:ind w:left="7260" w:hanging="360"/>
      </w:pPr>
    </w:lvl>
    <w:lvl w:ilvl="8" w:tplc="08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4D73CAF"/>
    <w:multiLevelType w:val="hybridMultilevel"/>
    <w:tmpl w:val="FEE65E70"/>
    <w:lvl w:ilvl="0" w:tplc="CB505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A7AF2"/>
    <w:multiLevelType w:val="hybridMultilevel"/>
    <w:tmpl w:val="05F863EC"/>
    <w:lvl w:ilvl="0" w:tplc="C0B2DD5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3C70D3"/>
    <w:multiLevelType w:val="hybridMultilevel"/>
    <w:tmpl w:val="EC46CA28"/>
    <w:lvl w:ilvl="0" w:tplc="E34440B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55392"/>
    <w:multiLevelType w:val="hybridMultilevel"/>
    <w:tmpl w:val="25F212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5FDB"/>
    <w:multiLevelType w:val="hybridMultilevel"/>
    <w:tmpl w:val="2362B3B6"/>
    <w:lvl w:ilvl="0" w:tplc="2826A5D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330D2490"/>
    <w:multiLevelType w:val="hybridMultilevel"/>
    <w:tmpl w:val="A65232B0"/>
    <w:lvl w:ilvl="0" w:tplc="994C6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D4550C"/>
    <w:multiLevelType w:val="hybridMultilevel"/>
    <w:tmpl w:val="71346240"/>
    <w:lvl w:ilvl="0" w:tplc="4F6A025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057CB2"/>
    <w:multiLevelType w:val="hybridMultilevel"/>
    <w:tmpl w:val="3612DDB4"/>
    <w:lvl w:ilvl="0" w:tplc="45484194">
      <w:start w:val="1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590B13"/>
    <w:multiLevelType w:val="hybridMultilevel"/>
    <w:tmpl w:val="46629F98"/>
    <w:lvl w:ilvl="0" w:tplc="33943D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296CE0"/>
    <w:multiLevelType w:val="hybridMultilevel"/>
    <w:tmpl w:val="DF1CE496"/>
    <w:lvl w:ilvl="0" w:tplc="2ABA8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65131"/>
    <w:multiLevelType w:val="hybridMultilevel"/>
    <w:tmpl w:val="2B001AC0"/>
    <w:lvl w:ilvl="0" w:tplc="E71CA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F7142"/>
    <w:multiLevelType w:val="hybridMultilevel"/>
    <w:tmpl w:val="89E22924"/>
    <w:lvl w:ilvl="0" w:tplc="9CEEF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4D3C6B"/>
    <w:multiLevelType w:val="hybridMultilevel"/>
    <w:tmpl w:val="C202507E"/>
    <w:lvl w:ilvl="0" w:tplc="4928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158F5"/>
    <w:multiLevelType w:val="hybridMultilevel"/>
    <w:tmpl w:val="4B3484E0"/>
    <w:lvl w:ilvl="0" w:tplc="2BEEB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1DB1"/>
    <w:multiLevelType w:val="hybridMultilevel"/>
    <w:tmpl w:val="4BD0BA88"/>
    <w:lvl w:ilvl="0" w:tplc="903CD9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DC039B"/>
    <w:multiLevelType w:val="multilevel"/>
    <w:tmpl w:val="D844306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6E7975"/>
    <w:multiLevelType w:val="hybridMultilevel"/>
    <w:tmpl w:val="8A182D38"/>
    <w:lvl w:ilvl="0" w:tplc="FAF6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7527E"/>
    <w:multiLevelType w:val="hybridMultilevel"/>
    <w:tmpl w:val="D8443060"/>
    <w:lvl w:ilvl="0" w:tplc="742AF21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8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16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9"/>
    <w:rsid w:val="00000DBD"/>
    <w:rsid w:val="0003123E"/>
    <w:rsid w:val="000850D2"/>
    <w:rsid w:val="000D0E15"/>
    <w:rsid w:val="001E01F9"/>
    <w:rsid w:val="0020530D"/>
    <w:rsid w:val="00224FBA"/>
    <w:rsid w:val="002317E5"/>
    <w:rsid w:val="00256857"/>
    <w:rsid w:val="002B4D8A"/>
    <w:rsid w:val="00332541"/>
    <w:rsid w:val="00342A3B"/>
    <w:rsid w:val="00352841"/>
    <w:rsid w:val="00377AB0"/>
    <w:rsid w:val="0039076B"/>
    <w:rsid w:val="003B641C"/>
    <w:rsid w:val="003E534B"/>
    <w:rsid w:val="003F325D"/>
    <w:rsid w:val="00415051"/>
    <w:rsid w:val="00470667"/>
    <w:rsid w:val="004708E1"/>
    <w:rsid w:val="004E27B1"/>
    <w:rsid w:val="004F79EC"/>
    <w:rsid w:val="0053575E"/>
    <w:rsid w:val="005A10F3"/>
    <w:rsid w:val="005B4162"/>
    <w:rsid w:val="005F165B"/>
    <w:rsid w:val="005F5CD9"/>
    <w:rsid w:val="00692C63"/>
    <w:rsid w:val="006B46F1"/>
    <w:rsid w:val="006C6434"/>
    <w:rsid w:val="006C77BA"/>
    <w:rsid w:val="00705C8F"/>
    <w:rsid w:val="007476E7"/>
    <w:rsid w:val="00751666"/>
    <w:rsid w:val="007E0C35"/>
    <w:rsid w:val="0080246C"/>
    <w:rsid w:val="00841495"/>
    <w:rsid w:val="008431B1"/>
    <w:rsid w:val="00902505"/>
    <w:rsid w:val="009026C2"/>
    <w:rsid w:val="009A6FAF"/>
    <w:rsid w:val="00A06923"/>
    <w:rsid w:val="00AE7DA7"/>
    <w:rsid w:val="00AF12E4"/>
    <w:rsid w:val="00B0759F"/>
    <w:rsid w:val="00B145F7"/>
    <w:rsid w:val="00B8615B"/>
    <w:rsid w:val="00BB192F"/>
    <w:rsid w:val="00BC0DE7"/>
    <w:rsid w:val="00C34225"/>
    <w:rsid w:val="00C87500"/>
    <w:rsid w:val="00CA0737"/>
    <w:rsid w:val="00CB1817"/>
    <w:rsid w:val="00CB27A1"/>
    <w:rsid w:val="00D04B87"/>
    <w:rsid w:val="00D31628"/>
    <w:rsid w:val="00D72B74"/>
    <w:rsid w:val="00D7689F"/>
    <w:rsid w:val="00E82F9A"/>
    <w:rsid w:val="00E8370D"/>
    <w:rsid w:val="00EA4F37"/>
    <w:rsid w:val="00EB615A"/>
    <w:rsid w:val="00EC4981"/>
    <w:rsid w:val="00FA09B8"/>
    <w:rsid w:val="00FB4017"/>
    <w:rsid w:val="00FF3BED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0321C-ECB4-4A93-AE15-5C65D837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7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5">
    <w:name w:val="heading 5"/>
    <w:basedOn w:val="Normal"/>
    <w:next w:val="Normal"/>
    <w:link w:val="Ttulo5Car"/>
    <w:qFormat/>
    <w:rsid w:val="006C77BA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color w:val="0000FF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64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92F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6C77BA"/>
    <w:rPr>
      <w:rFonts w:ascii="Verdana" w:eastAsia="Times New Roman" w:hAnsi="Verdana" w:cs="Times New Roman"/>
      <w:b/>
      <w:color w:val="0000FF"/>
      <w:sz w:val="24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6C77BA"/>
    <w:pPr>
      <w:spacing w:after="0" w:line="48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C77BA"/>
    <w:rPr>
      <w:rFonts w:ascii="Arial" w:eastAsia="Times New Roman" w:hAnsi="Arial" w:cs="Times New Roman"/>
      <w:color w:val="0000FF"/>
      <w:sz w:val="24"/>
      <w:szCs w:val="20"/>
      <w:lang w:eastAsia="es-ES_tradnl"/>
    </w:rPr>
  </w:style>
  <w:style w:type="table" w:styleId="Tablaconcuadrcula">
    <w:name w:val="Table Grid"/>
    <w:basedOn w:val="Tablanormal"/>
    <w:uiPriority w:val="39"/>
    <w:rsid w:val="00CB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uiPriority w:val="9"/>
    <w:semiHidden/>
    <w:rsid w:val="003B641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DE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7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Mor19</b:Tag>
    <b:SourceType>ElectronicSource</b:SourceType>
    <b:Guid>{1506D1C7-B6D8-45D0-8E88-3FC3E19CF942}</b:Guid>
    <b:Author>
      <b:Author>
        <b:NameList>
          <b:Person>
            <b:Last>Mora</b:Last>
            <b:First>Yunuen</b:First>
          </b:Person>
        </b:NameList>
      </b:Author>
      <b:Editor>
        <b:NameList>
          <b:Person>
            <b:Last>INFORMADOR</b:Last>
            <b:First>El</b:First>
          </b:Person>
        </b:NameList>
      </b:Editor>
    </b:Author>
    <b:Title>Anuncian cierre del relleno sanitario Los Laureles; la basura irá a Picachos</b:Title>
    <b:City>Guadalajara</b:City>
    <b:StateProvince>Jalisco</b:StateProvince>
    <b:CountryRegion>México</b:CountryRegion>
    <b:Year>2019</b:Year>
    <b:Month>Septiembre</b:Month>
    <b:Day>17</b:Day>
    <b:YearAccessed>2020</b:YearAccessed>
    <b:URL>https://www.informador.mx/jalisco/Anuncian-cierre-del-relleno-sanitario-Los-Laureles-la-basura-ira-a-Picachos-20190917-0062.html</b:URL>
    <b:RefOrder>1</b:RefOrder>
  </b:Source>
  <b:Source>
    <b:Tag>ElI19</b:Tag>
    <b:SourceType>ElectronicSource</b:SourceType>
    <b:Guid>{995AF162-D5FF-419E-A7F1-081437E0BAA0}</b:Guid>
    <b:Title>Alfaro cancela termoelectrica en Juanacatlán </b:Title>
    <b:City>Guadalajara</b:City>
    <b:StateProvince>Jalisco </b:StateProvince>
    <b:Year>2019</b:Year>
    <b:Month>Diciembre</b:Month>
    <b:Day>18</b:Day>
    <b:Author>
      <b:Author>
        <b:Corporate>El Informador</b:Corporate>
      </b:Author>
      <b:Editor>
        <b:NameList>
          <b:Person>
            <b:Last>INFORMADOR</b:Last>
            <b:First>EL</b:First>
          </b:Person>
        </b:NameList>
      </b:Editor>
    </b:Author>
    <b:YearAccessed>2020</b:YearAccessed>
    <b:URL>https://www.informador.mx/jalisco/Alfaro-cancela-termoelectrica-en-Juanacatlan-20191218-0020.html</b:URL>
    <b:RefOrder>2</b:RefOrder>
  </b:Source>
</b:Sources>
</file>

<file path=customXml/itemProps1.xml><?xml version="1.0" encoding="utf-8"?>
<ds:datastoreItem xmlns:ds="http://schemas.openxmlformats.org/officeDocument/2006/customXml" ds:itemID="{205BAF30-07BE-4F86-9F61-C68158C2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trasparecia</cp:lastModifiedBy>
  <cp:revision>2</cp:revision>
  <cp:lastPrinted>2019-01-17T01:58:00Z</cp:lastPrinted>
  <dcterms:created xsi:type="dcterms:W3CDTF">2020-02-04T20:14:00Z</dcterms:created>
  <dcterms:modified xsi:type="dcterms:W3CDTF">2020-02-04T20:14:00Z</dcterms:modified>
</cp:coreProperties>
</file>