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CD9" w:rsidRDefault="005F5CD9">
      <w:pPr>
        <w:rPr>
          <w:sz w:val="28"/>
          <w:szCs w:val="28"/>
        </w:rPr>
      </w:pPr>
    </w:p>
    <w:p w:rsidR="005F5CD9" w:rsidRDefault="00E8370D">
      <w:pPr>
        <w:rPr>
          <w:sz w:val="28"/>
          <w:szCs w:val="28"/>
        </w:rPr>
      </w:pPr>
      <w:r>
        <w:rPr>
          <w:noProof/>
          <w:sz w:val="28"/>
          <w:szCs w:val="28"/>
          <w:lang w:val="es-ES" w:eastAsia="es-ES"/>
        </w:rPr>
        <w:drawing>
          <wp:inline distT="0" distB="0" distL="0" distR="0">
            <wp:extent cx="4711700" cy="4711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l Salto.jpg"/>
                    <pic:cNvPicPr/>
                  </pic:nvPicPr>
                  <pic:blipFill>
                    <a:blip r:embed="rId6">
                      <a:extLst>
                        <a:ext uri="{28A0092B-C50C-407E-A947-70E740481C1C}">
                          <a14:useLocalDpi xmlns:a14="http://schemas.microsoft.com/office/drawing/2010/main" val="0"/>
                        </a:ext>
                      </a:extLst>
                    </a:blip>
                    <a:stretch>
                      <a:fillRect/>
                    </a:stretch>
                  </pic:blipFill>
                  <pic:spPr>
                    <a:xfrm>
                      <a:off x="0" y="0"/>
                      <a:ext cx="4711700" cy="4711700"/>
                    </a:xfrm>
                    <a:prstGeom prst="rect">
                      <a:avLst/>
                    </a:prstGeom>
                  </pic:spPr>
                </pic:pic>
              </a:graphicData>
            </a:graphic>
          </wp:inline>
        </w:drawing>
      </w:r>
    </w:p>
    <w:p w:rsidR="005F5CD9" w:rsidRDefault="005F5CD9">
      <w:pPr>
        <w:pBdr>
          <w:bottom w:val="single" w:sz="12" w:space="1" w:color="auto"/>
        </w:pBdr>
        <w:rPr>
          <w:sz w:val="28"/>
          <w:szCs w:val="28"/>
        </w:rPr>
      </w:pPr>
    </w:p>
    <w:p w:rsidR="005F5CD9" w:rsidRDefault="00EB615A" w:rsidP="005F5CD9">
      <w:pPr>
        <w:jc w:val="center"/>
        <w:rPr>
          <w:sz w:val="28"/>
          <w:szCs w:val="28"/>
        </w:rPr>
      </w:pPr>
      <w:r>
        <w:rPr>
          <w:sz w:val="28"/>
          <w:szCs w:val="28"/>
        </w:rPr>
        <w:t>Programa de Trabajo 2020</w:t>
      </w:r>
    </w:p>
    <w:p w:rsidR="005F5CD9" w:rsidRDefault="005F5CD9" w:rsidP="005F5CD9">
      <w:pPr>
        <w:jc w:val="center"/>
        <w:rPr>
          <w:sz w:val="28"/>
          <w:szCs w:val="28"/>
        </w:rPr>
      </w:pPr>
      <w:r w:rsidRPr="000D0E15">
        <w:rPr>
          <w:b/>
          <w:sz w:val="28"/>
          <w:szCs w:val="28"/>
        </w:rPr>
        <w:t>Comisión Colegiada y</w:t>
      </w:r>
      <w:r w:rsidR="00AE7DA7">
        <w:rPr>
          <w:b/>
          <w:sz w:val="28"/>
          <w:szCs w:val="28"/>
        </w:rPr>
        <w:t xml:space="preserve"> Permanente de Alumbrado Público </w:t>
      </w:r>
      <w:r w:rsidRPr="000D0E15">
        <w:rPr>
          <w:b/>
          <w:sz w:val="28"/>
          <w:szCs w:val="28"/>
        </w:rPr>
        <w:t>del Ayuntamiento del Salto</w:t>
      </w:r>
      <w:r>
        <w:rPr>
          <w:sz w:val="28"/>
          <w:szCs w:val="28"/>
        </w:rPr>
        <w:t>.</w:t>
      </w:r>
    </w:p>
    <w:p w:rsidR="005F5CD9" w:rsidRDefault="005F5CD9" w:rsidP="005F5CD9">
      <w:pPr>
        <w:jc w:val="center"/>
        <w:rPr>
          <w:sz w:val="28"/>
          <w:szCs w:val="28"/>
        </w:rPr>
      </w:pPr>
    </w:p>
    <w:p w:rsidR="005F5CD9" w:rsidRDefault="005F5CD9" w:rsidP="005F5CD9">
      <w:pPr>
        <w:jc w:val="center"/>
        <w:rPr>
          <w:sz w:val="28"/>
          <w:szCs w:val="28"/>
        </w:rPr>
      </w:pPr>
    </w:p>
    <w:p w:rsidR="005F5CD9" w:rsidRDefault="005F5CD9" w:rsidP="005F5CD9">
      <w:pPr>
        <w:jc w:val="center"/>
        <w:rPr>
          <w:sz w:val="28"/>
          <w:szCs w:val="28"/>
        </w:rPr>
      </w:pPr>
    </w:p>
    <w:p w:rsidR="004E27B1" w:rsidRDefault="004E27B1" w:rsidP="005F5CD9">
      <w:pPr>
        <w:jc w:val="center"/>
        <w:rPr>
          <w:sz w:val="28"/>
          <w:szCs w:val="28"/>
        </w:rPr>
      </w:pPr>
    </w:p>
    <w:p w:rsidR="00E8370D" w:rsidRDefault="00E8370D" w:rsidP="005F5CD9">
      <w:pPr>
        <w:jc w:val="center"/>
        <w:rPr>
          <w:sz w:val="28"/>
          <w:szCs w:val="28"/>
        </w:rPr>
      </w:pPr>
    </w:p>
    <w:p w:rsidR="00A06923" w:rsidRDefault="00A06923" w:rsidP="005F5CD9">
      <w:pPr>
        <w:jc w:val="center"/>
        <w:rPr>
          <w:sz w:val="28"/>
          <w:szCs w:val="28"/>
        </w:rPr>
      </w:pPr>
    </w:p>
    <w:p w:rsidR="00A06923" w:rsidRDefault="00A06923" w:rsidP="005F5CD9">
      <w:pPr>
        <w:jc w:val="center"/>
        <w:rPr>
          <w:b/>
          <w:sz w:val="28"/>
          <w:szCs w:val="28"/>
        </w:rPr>
      </w:pPr>
      <w:r w:rsidRPr="00A06923">
        <w:rPr>
          <w:b/>
          <w:sz w:val="28"/>
          <w:szCs w:val="28"/>
        </w:rPr>
        <w:t>Contenido:</w:t>
      </w:r>
    </w:p>
    <w:p w:rsidR="00A06923" w:rsidRDefault="00A06923" w:rsidP="005F5CD9">
      <w:pPr>
        <w:jc w:val="center"/>
        <w:rPr>
          <w:b/>
          <w:sz w:val="28"/>
          <w:szCs w:val="28"/>
        </w:rPr>
      </w:pPr>
    </w:p>
    <w:p w:rsidR="00A06923" w:rsidRDefault="00A06923" w:rsidP="005F5CD9">
      <w:pPr>
        <w:jc w:val="center"/>
        <w:rPr>
          <w:b/>
          <w:sz w:val="28"/>
          <w:szCs w:val="28"/>
        </w:rPr>
      </w:pPr>
    </w:p>
    <w:p w:rsidR="00A06923" w:rsidRDefault="00A06923" w:rsidP="005F5CD9">
      <w:pPr>
        <w:jc w:val="center"/>
        <w:rPr>
          <w:b/>
          <w:sz w:val="28"/>
          <w:szCs w:val="28"/>
        </w:rPr>
      </w:pPr>
    </w:p>
    <w:p w:rsidR="00A06923" w:rsidRDefault="00A06923" w:rsidP="00A06923">
      <w:pPr>
        <w:pStyle w:val="Prrafodelista"/>
        <w:numPr>
          <w:ilvl w:val="0"/>
          <w:numId w:val="1"/>
        </w:numPr>
        <w:rPr>
          <w:sz w:val="28"/>
          <w:szCs w:val="28"/>
        </w:rPr>
      </w:pPr>
      <w:r>
        <w:rPr>
          <w:sz w:val="28"/>
          <w:szCs w:val="28"/>
        </w:rPr>
        <w:t>Integrantes</w:t>
      </w:r>
    </w:p>
    <w:p w:rsidR="00A06923" w:rsidRDefault="00A06923" w:rsidP="00A06923">
      <w:pPr>
        <w:pStyle w:val="Prrafodelista"/>
        <w:ind w:left="1080"/>
        <w:rPr>
          <w:sz w:val="28"/>
          <w:szCs w:val="28"/>
        </w:rPr>
      </w:pPr>
    </w:p>
    <w:p w:rsidR="00A06923" w:rsidRDefault="00A06923" w:rsidP="00A06923">
      <w:pPr>
        <w:pStyle w:val="Prrafodelista"/>
        <w:numPr>
          <w:ilvl w:val="0"/>
          <w:numId w:val="1"/>
        </w:numPr>
        <w:rPr>
          <w:sz w:val="28"/>
          <w:szCs w:val="28"/>
        </w:rPr>
      </w:pPr>
      <w:r>
        <w:rPr>
          <w:sz w:val="28"/>
          <w:szCs w:val="28"/>
        </w:rPr>
        <w:t xml:space="preserve">Presentación </w:t>
      </w:r>
    </w:p>
    <w:p w:rsidR="00A06923" w:rsidRDefault="00A06923" w:rsidP="00A06923">
      <w:pPr>
        <w:pStyle w:val="Prrafodelista"/>
        <w:ind w:left="1080"/>
        <w:rPr>
          <w:sz w:val="28"/>
          <w:szCs w:val="28"/>
        </w:rPr>
      </w:pPr>
    </w:p>
    <w:p w:rsidR="00A06923" w:rsidRPr="00A06923" w:rsidRDefault="00A06923" w:rsidP="00A06923">
      <w:pPr>
        <w:pStyle w:val="Prrafodelista"/>
        <w:numPr>
          <w:ilvl w:val="0"/>
          <w:numId w:val="1"/>
        </w:numPr>
        <w:rPr>
          <w:sz w:val="28"/>
          <w:szCs w:val="28"/>
        </w:rPr>
      </w:pPr>
      <w:r>
        <w:rPr>
          <w:sz w:val="28"/>
          <w:szCs w:val="28"/>
        </w:rPr>
        <w:t>Marco Normativo</w:t>
      </w:r>
    </w:p>
    <w:p w:rsidR="00A06923" w:rsidRDefault="00A06923" w:rsidP="00A06923">
      <w:pPr>
        <w:pStyle w:val="Prrafodelista"/>
        <w:ind w:left="1080"/>
        <w:rPr>
          <w:sz w:val="28"/>
          <w:szCs w:val="28"/>
        </w:rPr>
      </w:pPr>
    </w:p>
    <w:p w:rsidR="00A06923" w:rsidRDefault="00A06923" w:rsidP="00A06923">
      <w:pPr>
        <w:pStyle w:val="Prrafodelista"/>
        <w:numPr>
          <w:ilvl w:val="0"/>
          <w:numId w:val="1"/>
        </w:numPr>
        <w:rPr>
          <w:sz w:val="28"/>
          <w:szCs w:val="28"/>
        </w:rPr>
      </w:pPr>
      <w:r>
        <w:rPr>
          <w:sz w:val="28"/>
          <w:szCs w:val="28"/>
        </w:rPr>
        <w:t xml:space="preserve">Obligaciones y atribuciones específicas de la comisión </w:t>
      </w:r>
    </w:p>
    <w:p w:rsidR="00A06923" w:rsidRDefault="00A06923" w:rsidP="00A06923">
      <w:pPr>
        <w:pStyle w:val="Prrafodelista"/>
        <w:ind w:left="1080"/>
        <w:rPr>
          <w:sz w:val="28"/>
          <w:szCs w:val="28"/>
        </w:rPr>
      </w:pPr>
    </w:p>
    <w:p w:rsidR="00A06923" w:rsidRDefault="00A06923" w:rsidP="00A06923">
      <w:pPr>
        <w:pStyle w:val="Prrafodelista"/>
        <w:numPr>
          <w:ilvl w:val="0"/>
          <w:numId w:val="1"/>
        </w:numPr>
        <w:rPr>
          <w:sz w:val="28"/>
          <w:szCs w:val="28"/>
        </w:rPr>
      </w:pPr>
      <w:r>
        <w:rPr>
          <w:sz w:val="28"/>
          <w:szCs w:val="28"/>
        </w:rPr>
        <w:t>Misión</w:t>
      </w:r>
    </w:p>
    <w:p w:rsidR="00A06923" w:rsidRDefault="00A06923" w:rsidP="00A06923">
      <w:pPr>
        <w:pStyle w:val="Prrafodelista"/>
        <w:ind w:left="1080"/>
        <w:rPr>
          <w:sz w:val="28"/>
          <w:szCs w:val="28"/>
        </w:rPr>
      </w:pPr>
    </w:p>
    <w:p w:rsidR="00A06923" w:rsidRDefault="00A06923" w:rsidP="00A06923">
      <w:pPr>
        <w:pStyle w:val="Prrafodelista"/>
        <w:numPr>
          <w:ilvl w:val="0"/>
          <w:numId w:val="1"/>
        </w:numPr>
        <w:rPr>
          <w:sz w:val="28"/>
          <w:szCs w:val="28"/>
        </w:rPr>
      </w:pPr>
      <w:r>
        <w:rPr>
          <w:sz w:val="28"/>
          <w:szCs w:val="28"/>
        </w:rPr>
        <w:t>Visión</w:t>
      </w:r>
    </w:p>
    <w:p w:rsidR="006C6434" w:rsidRPr="006C6434" w:rsidRDefault="006C6434" w:rsidP="006C6434">
      <w:pPr>
        <w:pStyle w:val="Prrafodelista"/>
        <w:rPr>
          <w:sz w:val="28"/>
          <w:szCs w:val="28"/>
        </w:rPr>
      </w:pPr>
    </w:p>
    <w:p w:rsidR="006C6434" w:rsidRPr="00A06923" w:rsidRDefault="006C6434" w:rsidP="00A06923">
      <w:pPr>
        <w:pStyle w:val="Prrafodelista"/>
        <w:numPr>
          <w:ilvl w:val="0"/>
          <w:numId w:val="1"/>
        </w:numPr>
        <w:rPr>
          <w:sz w:val="28"/>
          <w:szCs w:val="28"/>
        </w:rPr>
      </w:pPr>
      <w:r>
        <w:rPr>
          <w:sz w:val="28"/>
          <w:szCs w:val="28"/>
        </w:rPr>
        <w:t>Antecedentes</w:t>
      </w:r>
    </w:p>
    <w:p w:rsidR="00A06923" w:rsidRDefault="00A06923" w:rsidP="00A06923">
      <w:pPr>
        <w:pStyle w:val="Prrafodelista"/>
        <w:ind w:left="1080"/>
        <w:rPr>
          <w:sz w:val="28"/>
          <w:szCs w:val="28"/>
        </w:rPr>
      </w:pPr>
    </w:p>
    <w:p w:rsidR="00A06923" w:rsidRDefault="00A06923" w:rsidP="00A06923">
      <w:pPr>
        <w:pStyle w:val="Prrafodelista"/>
        <w:numPr>
          <w:ilvl w:val="0"/>
          <w:numId w:val="1"/>
        </w:numPr>
        <w:rPr>
          <w:sz w:val="28"/>
          <w:szCs w:val="28"/>
        </w:rPr>
      </w:pPr>
      <w:r>
        <w:rPr>
          <w:sz w:val="28"/>
          <w:szCs w:val="28"/>
        </w:rPr>
        <w:t>Programa de Trabajo</w:t>
      </w:r>
    </w:p>
    <w:p w:rsidR="00A06923" w:rsidRDefault="00A06923" w:rsidP="00A06923">
      <w:pPr>
        <w:pStyle w:val="Prrafodelista"/>
        <w:ind w:left="1080"/>
        <w:rPr>
          <w:sz w:val="28"/>
          <w:szCs w:val="28"/>
        </w:rPr>
      </w:pPr>
    </w:p>
    <w:p w:rsidR="00A06923" w:rsidRDefault="00A06923" w:rsidP="00A06923">
      <w:pPr>
        <w:pStyle w:val="Prrafodelista"/>
        <w:numPr>
          <w:ilvl w:val="0"/>
          <w:numId w:val="1"/>
        </w:numPr>
        <w:rPr>
          <w:sz w:val="28"/>
          <w:szCs w:val="28"/>
        </w:rPr>
      </w:pPr>
      <w:r>
        <w:rPr>
          <w:sz w:val="28"/>
          <w:szCs w:val="28"/>
        </w:rPr>
        <w:t>Agenda de sesiones de la comisión</w:t>
      </w:r>
    </w:p>
    <w:p w:rsidR="00902505" w:rsidRPr="00902505" w:rsidRDefault="00902505" w:rsidP="00902505">
      <w:pPr>
        <w:pStyle w:val="Prrafodelista"/>
        <w:rPr>
          <w:sz w:val="28"/>
          <w:szCs w:val="28"/>
        </w:rPr>
      </w:pPr>
    </w:p>
    <w:p w:rsidR="00902505" w:rsidRPr="00A06923" w:rsidRDefault="00902505" w:rsidP="00A06923">
      <w:pPr>
        <w:pStyle w:val="Prrafodelista"/>
        <w:numPr>
          <w:ilvl w:val="0"/>
          <w:numId w:val="1"/>
        </w:numPr>
        <w:rPr>
          <w:sz w:val="28"/>
          <w:szCs w:val="28"/>
        </w:rPr>
      </w:pPr>
      <w:r>
        <w:rPr>
          <w:sz w:val="28"/>
          <w:szCs w:val="28"/>
        </w:rPr>
        <w:t>Bibliografía</w:t>
      </w:r>
    </w:p>
    <w:p w:rsidR="00A06923" w:rsidRDefault="00A06923" w:rsidP="00A06923">
      <w:pPr>
        <w:pStyle w:val="Prrafodelista"/>
        <w:ind w:left="1080"/>
        <w:rPr>
          <w:b/>
          <w:sz w:val="28"/>
          <w:szCs w:val="28"/>
        </w:rPr>
      </w:pPr>
    </w:p>
    <w:p w:rsidR="00A06923" w:rsidRDefault="00A06923" w:rsidP="00A06923">
      <w:pPr>
        <w:pStyle w:val="Prrafodelista"/>
        <w:ind w:left="1080"/>
        <w:rPr>
          <w:b/>
          <w:sz w:val="28"/>
          <w:szCs w:val="28"/>
        </w:rPr>
      </w:pPr>
    </w:p>
    <w:p w:rsidR="00A06923" w:rsidRDefault="00A06923" w:rsidP="00A06923">
      <w:pPr>
        <w:pStyle w:val="Prrafodelista"/>
        <w:ind w:left="1080"/>
        <w:rPr>
          <w:b/>
          <w:sz w:val="28"/>
          <w:szCs w:val="28"/>
        </w:rPr>
      </w:pPr>
    </w:p>
    <w:p w:rsidR="00A06923" w:rsidRDefault="00A06923" w:rsidP="00A06923">
      <w:pPr>
        <w:pStyle w:val="Prrafodelista"/>
        <w:ind w:left="1080"/>
        <w:rPr>
          <w:b/>
          <w:sz w:val="28"/>
          <w:szCs w:val="28"/>
        </w:rPr>
      </w:pPr>
    </w:p>
    <w:p w:rsidR="00A06923" w:rsidRDefault="00A06923" w:rsidP="00A06923">
      <w:pPr>
        <w:pStyle w:val="Prrafodelista"/>
        <w:ind w:left="1080"/>
        <w:rPr>
          <w:b/>
          <w:sz w:val="28"/>
          <w:szCs w:val="28"/>
        </w:rPr>
      </w:pPr>
    </w:p>
    <w:p w:rsidR="00A06923" w:rsidRDefault="00A06923" w:rsidP="00A06923">
      <w:pPr>
        <w:pStyle w:val="Prrafodelista"/>
        <w:ind w:left="1080"/>
        <w:rPr>
          <w:b/>
          <w:sz w:val="28"/>
          <w:szCs w:val="28"/>
        </w:rPr>
      </w:pPr>
    </w:p>
    <w:p w:rsidR="00A06923" w:rsidRDefault="00A06923" w:rsidP="00A06923">
      <w:pPr>
        <w:pStyle w:val="Prrafodelista"/>
        <w:ind w:left="1080"/>
        <w:rPr>
          <w:b/>
          <w:sz w:val="28"/>
          <w:szCs w:val="28"/>
        </w:rPr>
      </w:pPr>
    </w:p>
    <w:p w:rsidR="00A06923" w:rsidRDefault="00A06923" w:rsidP="00A06923">
      <w:pPr>
        <w:pStyle w:val="Prrafodelista"/>
        <w:ind w:left="1080"/>
        <w:rPr>
          <w:b/>
          <w:sz w:val="28"/>
          <w:szCs w:val="28"/>
        </w:rPr>
      </w:pPr>
    </w:p>
    <w:p w:rsidR="00A06923" w:rsidRDefault="00A06923" w:rsidP="00A06923">
      <w:pPr>
        <w:pStyle w:val="Prrafodelista"/>
        <w:ind w:left="1080"/>
        <w:rPr>
          <w:b/>
          <w:sz w:val="28"/>
          <w:szCs w:val="28"/>
        </w:rPr>
      </w:pPr>
    </w:p>
    <w:p w:rsidR="00A06923" w:rsidRDefault="00A06923" w:rsidP="00A06923">
      <w:pPr>
        <w:pStyle w:val="Prrafodelista"/>
        <w:ind w:left="1080"/>
        <w:rPr>
          <w:b/>
          <w:sz w:val="28"/>
          <w:szCs w:val="28"/>
        </w:rPr>
      </w:pPr>
    </w:p>
    <w:p w:rsidR="00A06923" w:rsidRDefault="00A06923" w:rsidP="00A06923">
      <w:pPr>
        <w:pStyle w:val="Prrafodelista"/>
        <w:ind w:left="1080"/>
        <w:rPr>
          <w:b/>
          <w:sz w:val="28"/>
          <w:szCs w:val="28"/>
        </w:rPr>
      </w:pPr>
    </w:p>
    <w:p w:rsidR="00A06923" w:rsidRDefault="00A06923" w:rsidP="00A06923">
      <w:pPr>
        <w:pStyle w:val="Prrafodelista"/>
        <w:ind w:left="1080"/>
        <w:rPr>
          <w:b/>
          <w:sz w:val="28"/>
          <w:szCs w:val="28"/>
        </w:rPr>
      </w:pPr>
    </w:p>
    <w:p w:rsidR="00A06923" w:rsidRDefault="00A06923" w:rsidP="00A06923">
      <w:pPr>
        <w:pStyle w:val="Prrafodelista"/>
        <w:ind w:left="1080"/>
        <w:rPr>
          <w:b/>
          <w:sz w:val="28"/>
          <w:szCs w:val="28"/>
        </w:rPr>
      </w:pPr>
    </w:p>
    <w:p w:rsidR="00A06923" w:rsidRDefault="00A06923" w:rsidP="00A06923">
      <w:pPr>
        <w:pStyle w:val="Prrafodelista"/>
        <w:ind w:left="1080"/>
        <w:rPr>
          <w:b/>
          <w:sz w:val="28"/>
          <w:szCs w:val="28"/>
        </w:rPr>
      </w:pPr>
    </w:p>
    <w:p w:rsidR="00A06923" w:rsidRDefault="00A06923" w:rsidP="00A06923">
      <w:pPr>
        <w:pStyle w:val="Prrafodelista"/>
        <w:ind w:left="1080"/>
        <w:rPr>
          <w:b/>
          <w:sz w:val="28"/>
          <w:szCs w:val="28"/>
        </w:rPr>
      </w:pPr>
    </w:p>
    <w:p w:rsidR="00A06923" w:rsidRDefault="00A06923" w:rsidP="00A06923">
      <w:pPr>
        <w:pStyle w:val="Prrafodelista"/>
        <w:ind w:left="1080"/>
        <w:rPr>
          <w:b/>
          <w:sz w:val="28"/>
          <w:szCs w:val="28"/>
        </w:rPr>
      </w:pPr>
    </w:p>
    <w:p w:rsidR="005F5CD9" w:rsidRPr="00A06923" w:rsidRDefault="00A06923" w:rsidP="00A06923">
      <w:pPr>
        <w:pStyle w:val="Prrafodelista"/>
        <w:numPr>
          <w:ilvl w:val="0"/>
          <w:numId w:val="7"/>
        </w:numPr>
        <w:rPr>
          <w:b/>
          <w:sz w:val="28"/>
          <w:szCs w:val="28"/>
        </w:rPr>
      </w:pPr>
      <w:r>
        <w:rPr>
          <w:b/>
          <w:sz w:val="28"/>
          <w:szCs w:val="28"/>
        </w:rPr>
        <w:t xml:space="preserve"> </w:t>
      </w:r>
      <w:r w:rsidR="005F5CD9" w:rsidRPr="00A06923">
        <w:rPr>
          <w:b/>
          <w:sz w:val="28"/>
          <w:szCs w:val="28"/>
        </w:rPr>
        <w:t>Integrantes:</w:t>
      </w:r>
    </w:p>
    <w:p w:rsidR="005F5CD9" w:rsidRDefault="005F5CD9" w:rsidP="005F5CD9">
      <w:pPr>
        <w:rPr>
          <w:sz w:val="28"/>
          <w:szCs w:val="28"/>
        </w:rPr>
      </w:pPr>
    </w:p>
    <w:p w:rsidR="005F5CD9" w:rsidRPr="00A06923" w:rsidRDefault="005F5CD9" w:rsidP="005F5CD9">
      <w:pPr>
        <w:rPr>
          <w:b/>
          <w:sz w:val="28"/>
          <w:szCs w:val="28"/>
        </w:rPr>
      </w:pPr>
      <w:r w:rsidRPr="00A06923">
        <w:rPr>
          <w:b/>
          <w:sz w:val="28"/>
          <w:szCs w:val="28"/>
        </w:rPr>
        <w:t>Presidenta de la Comisión:</w:t>
      </w:r>
    </w:p>
    <w:p w:rsidR="005F5CD9" w:rsidRDefault="005F5CD9" w:rsidP="005F5CD9">
      <w:pPr>
        <w:rPr>
          <w:sz w:val="28"/>
          <w:szCs w:val="28"/>
        </w:rPr>
      </w:pPr>
      <w:r>
        <w:rPr>
          <w:sz w:val="28"/>
          <w:szCs w:val="28"/>
        </w:rPr>
        <w:t xml:space="preserve">Regidora: Gabriela Guadalupe Torres </w:t>
      </w:r>
      <w:proofErr w:type="spellStart"/>
      <w:r>
        <w:rPr>
          <w:sz w:val="28"/>
          <w:szCs w:val="28"/>
        </w:rPr>
        <w:t>Olide</w:t>
      </w:r>
      <w:proofErr w:type="spellEnd"/>
    </w:p>
    <w:p w:rsidR="005F5CD9" w:rsidRDefault="005F5CD9" w:rsidP="005F5CD9">
      <w:pPr>
        <w:rPr>
          <w:sz w:val="28"/>
          <w:szCs w:val="28"/>
        </w:rPr>
      </w:pPr>
    </w:p>
    <w:p w:rsidR="00A06923" w:rsidRDefault="00A06923" w:rsidP="005F5CD9">
      <w:pPr>
        <w:rPr>
          <w:sz w:val="28"/>
          <w:szCs w:val="28"/>
        </w:rPr>
      </w:pPr>
    </w:p>
    <w:p w:rsidR="005F5CD9" w:rsidRPr="00A06923" w:rsidRDefault="005F5CD9" w:rsidP="005F5CD9">
      <w:pPr>
        <w:rPr>
          <w:b/>
          <w:sz w:val="28"/>
          <w:szCs w:val="28"/>
        </w:rPr>
      </w:pPr>
      <w:r w:rsidRPr="00A06923">
        <w:rPr>
          <w:b/>
          <w:sz w:val="28"/>
          <w:szCs w:val="28"/>
        </w:rPr>
        <w:t>Vocales de la Comisión:</w:t>
      </w:r>
    </w:p>
    <w:p w:rsidR="00A06923" w:rsidRDefault="00A06923" w:rsidP="005F5CD9">
      <w:pPr>
        <w:rPr>
          <w:sz w:val="28"/>
          <w:szCs w:val="28"/>
        </w:rPr>
      </w:pPr>
    </w:p>
    <w:p w:rsidR="00FF3BED" w:rsidRDefault="00AE7DA7" w:rsidP="005F5CD9">
      <w:pPr>
        <w:rPr>
          <w:sz w:val="28"/>
          <w:szCs w:val="28"/>
        </w:rPr>
      </w:pPr>
      <w:r>
        <w:rPr>
          <w:sz w:val="28"/>
          <w:szCs w:val="28"/>
        </w:rPr>
        <w:t xml:space="preserve">Regidora: Sofía </w:t>
      </w:r>
      <w:proofErr w:type="spellStart"/>
      <w:r>
        <w:rPr>
          <w:sz w:val="28"/>
          <w:szCs w:val="28"/>
        </w:rPr>
        <w:t>Lizeth</w:t>
      </w:r>
      <w:proofErr w:type="spellEnd"/>
      <w:r>
        <w:rPr>
          <w:sz w:val="28"/>
          <w:szCs w:val="28"/>
        </w:rPr>
        <w:t xml:space="preserve"> Reyes Martínez</w:t>
      </w:r>
    </w:p>
    <w:p w:rsidR="00A06923" w:rsidRDefault="00A06923" w:rsidP="005F5CD9">
      <w:pPr>
        <w:rPr>
          <w:sz w:val="28"/>
          <w:szCs w:val="28"/>
        </w:rPr>
      </w:pPr>
    </w:p>
    <w:p w:rsidR="00FF3BED" w:rsidRDefault="00AE7DA7" w:rsidP="005F5CD9">
      <w:pPr>
        <w:rPr>
          <w:sz w:val="28"/>
          <w:szCs w:val="28"/>
        </w:rPr>
      </w:pPr>
      <w:r>
        <w:rPr>
          <w:sz w:val="28"/>
          <w:szCs w:val="28"/>
        </w:rPr>
        <w:t>Síndico: Héctor Acosta Negrete</w:t>
      </w:r>
    </w:p>
    <w:p w:rsidR="00A06923" w:rsidRDefault="00A06923" w:rsidP="005F5CD9">
      <w:pPr>
        <w:rPr>
          <w:sz w:val="28"/>
          <w:szCs w:val="28"/>
        </w:rPr>
      </w:pPr>
    </w:p>
    <w:p w:rsidR="00FF3BED" w:rsidRDefault="00AE7DA7" w:rsidP="005F5CD9">
      <w:pPr>
        <w:rPr>
          <w:sz w:val="28"/>
          <w:szCs w:val="28"/>
        </w:rPr>
      </w:pPr>
      <w:r>
        <w:rPr>
          <w:sz w:val="28"/>
          <w:szCs w:val="28"/>
        </w:rPr>
        <w:t xml:space="preserve">Regidor: Diego Hernández Sepúlveda </w:t>
      </w:r>
      <w:r w:rsidR="00FF3BED">
        <w:rPr>
          <w:sz w:val="28"/>
          <w:szCs w:val="28"/>
        </w:rPr>
        <w:t xml:space="preserve"> </w:t>
      </w:r>
    </w:p>
    <w:p w:rsidR="00A06923" w:rsidRDefault="00A06923" w:rsidP="005F5CD9">
      <w:pPr>
        <w:rPr>
          <w:sz w:val="28"/>
          <w:szCs w:val="28"/>
        </w:rPr>
      </w:pPr>
    </w:p>
    <w:p w:rsidR="00FF3BED" w:rsidRDefault="00FF3BED" w:rsidP="005F5CD9">
      <w:pPr>
        <w:rPr>
          <w:sz w:val="28"/>
          <w:szCs w:val="28"/>
        </w:rPr>
      </w:pPr>
      <w:r>
        <w:rPr>
          <w:sz w:val="28"/>
          <w:szCs w:val="28"/>
        </w:rPr>
        <w:t>Re</w:t>
      </w:r>
      <w:r w:rsidR="00AE7DA7">
        <w:rPr>
          <w:sz w:val="28"/>
          <w:szCs w:val="28"/>
        </w:rPr>
        <w:t xml:space="preserve">gidora: Minerva Franco Salazar </w:t>
      </w:r>
    </w:p>
    <w:p w:rsidR="00A06923" w:rsidRDefault="00A06923" w:rsidP="005F5CD9">
      <w:pPr>
        <w:rPr>
          <w:sz w:val="28"/>
          <w:szCs w:val="28"/>
        </w:rPr>
      </w:pPr>
    </w:p>
    <w:p w:rsidR="00A06923" w:rsidRDefault="00A06923" w:rsidP="005F5CD9">
      <w:pPr>
        <w:rPr>
          <w:sz w:val="28"/>
          <w:szCs w:val="28"/>
        </w:rPr>
      </w:pPr>
    </w:p>
    <w:p w:rsidR="00A06923" w:rsidRDefault="00A06923" w:rsidP="005F5CD9">
      <w:pPr>
        <w:rPr>
          <w:sz w:val="28"/>
          <w:szCs w:val="28"/>
        </w:rPr>
      </w:pPr>
    </w:p>
    <w:p w:rsidR="00A06923" w:rsidRDefault="00A06923" w:rsidP="005F5CD9">
      <w:pPr>
        <w:rPr>
          <w:sz w:val="28"/>
          <w:szCs w:val="28"/>
        </w:rPr>
      </w:pPr>
    </w:p>
    <w:p w:rsidR="00A06923" w:rsidRDefault="00A06923" w:rsidP="005F5CD9">
      <w:pPr>
        <w:rPr>
          <w:sz w:val="28"/>
          <w:szCs w:val="28"/>
        </w:rPr>
      </w:pPr>
    </w:p>
    <w:p w:rsidR="00A06923" w:rsidRDefault="00A06923" w:rsidP="005F5CD9">
      <w:pPr>
        <w:rPr>
          <w:sz w:val="28"/>
          <w:szCs w:val="28"/>
        </w:rPr>
      </w:pPr>
    </w:p>
    <w:p w:rsidR="00A06923" w:rsidRDefault="00A06923" w:rsidP="005F5CD9">
      <w:pPr>
        <w:rPr>
          <w:sz w:val="28"/>
          <w:szCs w:val="28"/>
        </w:rPr>
      </w:pPr>
    </w:p>
    <w:p w:rsidR="00A06923" w:rsidRDefault="00A06923" w:rsidP="005F5CD9">
      <w:pPr>
        <w:rPr>
          <w:sz w:val="28"/>
          <w:szCs w:val="28"/>
        </w:rPr>
      </w:pPr>
    </w:p>
    <w:p w:rsidR="00A06923" w:rsidRDefault="00A06923" w:rsidP="00A06923">
      <w:pPr>
        <w:rPr>
          <w:b/>
          <w:sz w:val="28"/>
          <w:szCs w:val="28"/>
        </w:rPr>
      </w:pPr>
      <w:r>
        <w:rPr>
          <w:b/>
          <w:sz w:val="28"/>
          <w:szCs w:val="28"/>
        </w:rPr>
        <w:t xml:space="preserve">               ll. Presentación</w:t>
      </w:r>
    </w:p>
    <w:p w:rsidR="00A06923" w:rsidRDefault="00A06923" w:rsidP="00A06923">
      <w:pPr>
        <w:rPr>
          <w:b/>
          <w:sz w:val="28"/>
          <w:szCs w:val="28"/>
        </w:rPr>
      </w:pPr>
    </w:p>
    <w:p w:rsidR="000D0E15" w:rsidRDefault="004E27B1" w:rsidP="007E0C35">
      <w:pPr>
        <w:spacing w:line="480" w:lineRule="auto"/>
        <w:jc w:val="both"/>
        <w:rPr>
          <w:sz w:val="28"/>
          <w:szCs w:val="28"/>
        </w:rPr>
      </w:pPr>
      <w:r>
        <w:rPr>
          <w:sz w:val="28"/>
          <w:szCs w:val="28"/>
        </w:rPr>
        <w:t xml:space="preserve">El Salto está sumergido en el desarrollo de la Metrópoli, las necesidades en materia de Alumbrado han cambiado y aumentado. </w:t>
      </w:r>
      <w:r w:rsidR="007E0C35">
        <w:rPr>
          <w:sz w:val="28"/>
          <w:szCs w:val="28"/>
        </w:rPr>
        <w:t>Quienes conformamos esta C</w:t>
      </w:r>
      <w:r w:rsidR="00A06923">
        <w:rPr>
          <w:sz w:val="28"/>
          <w:szCs w:val="28"/>
        </w:rPr>
        <w:t xml:space="preserve">omisión </w:t>
      </w:r>
      <w:r w:rsidR="007E0C35">
        <w:rPr>
          <w:sz w:val="28"/>
          <w:szCs w:val="28"/>
        </w:rPr>
        <w:t xml:space="preserve">Edilicia de Alumbrado Público en lo dispuesto a las Obligaciones y atribuciones específicas que nos brinda el Reglamento Orgánico del Municipio del Salto, realizamos un programa de trabajo anual a desarrollar del día primero de Enero del año dos mil diecinueve </w:t>
      </w:r>
      <w:r>
        <w:rPr>
          <w:sz w:val="28"/>
          <w:szCs w:val="28"/>
        </w:rPr>
        <w:t xml:space="preserve">y </w:t>
      </w:r>
      <w:r w:rsidR="007E0C35">
        <w:rPr>
          <w:sz w:val="28"/>
          <w:szCs w:val="28"/>
        </w:rPr>
        <w:t>hasta el día treinta y uno de Diciembre del año dos mil diecinue</w:t>
      </w:r>
      <w:r>
        <w:rPr>
          <w:sz w:val="28"/>
          <w:szCs w:val="28"/>
        </w:rPr>
        <w:t xml:space="preserve">ve, mediante el cual llevaremos la propuesta de la agenda a seguir </w:t>
      </w:r>
      <w:r w:rsidR="007E0C35">
        <w:rPr>
          <w:sz w:val="28"/>
          <w:szCs w:val="28"/>
        </w:rPr>
        <w:t xml:space="preserve"> a fin de solventar los retos que este encargo nos entrega, siempre vigilando por el buen y eficiente funcionamiento de esta comisión.</w:t>
      </w:r>
    </w:p>
    <w:p w:rsidR="000D0E15" w:rsidRDefault="000D0E15" w:rsidP="005F5CD9">
      <w:pPr>
        <w:rPr>
          <w:sz w:val="28"/>
          <w:szCs w:val="28"/>
        </w:rPr>
      </w:pPr>
    </w:p>
    <w:p w:rsidR="000D0E15" w:rsidRDefault="000D0E15" w:rsidP="005F5CD9">
      <w:pPr>
        <w:rPr>
          <w:sz w:val="28"/>
          <w:szCs w:val="28"/>
        </w:rPr>
      </w:pPr>
    </w:p>
    <w:p w:rsidR="000D0E15" w:rsidRDefault="000D0E15" w:rsidP="005F5CD9">
      <w:pPr>
        <w:rPr>
          <w:sz w:val="28"/>
          <w:szCs w:val="28"/>
        </w:rPr>
      </w:pPr>
    </w:p>
    <w:p w:rsidR="007E0C35" w:rsidRDefault="007E0C35" w:rsidP="005F5CD9">
      <w:pPr>
        <w:rPr>
          <w:sz w:val="28"/>
          <w:szCs w:val="28"/>
        </w:rPr>
      </w:pPr>
    </w:p>
    <w:p w:rsidR="000D0E15" w:rsidRDefault="000D0E15" w:rsidP="005F5CD9">
      <w:pPr>
        <w:rPr>
          <w:sz w:val="28"/>
          <w:szCs w:val="28"/>
        </w:rPr>
      </w:pPr>
    </w:p>
    <w:p w:rsidR="000D0E15" w:rsidRPr="007E0C35" w:rsidRDefault="000D0E15" w:rsidP="007E0C35">
      <w:pPr>
        <w:pStyle w:val="Prrafodelista"/>
        <w:numPr>
          <w:ilvl w:val="0"/>
          <w:numId w:val="8"/>
        </w:numPr>
        <w:jc w:val="both"/>
        <w:rPr>
          <w:b/>
          <w:sz w:val="28"/>
          <w:szCs w:val="28"/>
        </w:rPr>
      </w:pPr>
      <w:r w:rsidRPr="007E0C35">
        <w:rPr>
          <w:b/>
          <w:sz w:val="28"/>
          <w:szCs w:val="28"/>
        </w:rPr>
        <w:t>Marco Normativo que justifica la elaboración del Programa de Trabajo:</w:t>
      </w:r>
    </w:p>
    <w:p w:rsidR="000D0E15" w:rsidRDefault="000D0E15" w:rsidP="000D0E15">
      <w:pPr>
        <w:jc w:val="both"/>
        <w:rPr>
          <w:b/>
          <w:sz w:val="28"/>
          <w:szCs w:val="28"/>
        </w:rPr>
      </w:pPr>
    </w:p>
    <w:p w:rsidR="007E0C35" w:rsidRDefault="007E0C35" w:rsidP="000D0E15">
      <w:pPr>
        <w:jc w:val="both"/>
        <w:rPr>
          <w:b/>
          <w:sz w:val="28"/>
          <w:szCs w:val="28"/>
        </w:rPr>
      </w:pPr>
    </w:p>
    <w:p w:rsidR="007E0C35" w:rsidRDefault="007E0C35" w:rsidP="000D0E15">
      <w:pPr>
        <w:jc w:val="both"/>
        <w:rPr>
          <w:b/>
          <w:sz w:val="28"/>
          <w:szCs w:val="28"/>
        </w:rPr>
      </w:pPr>
    </w:p>
    <w:p w:rsidR="000D0E15" w:rsidRPr="000D0E15" w:rsidRDefault="000D0E15" w:rsidP="000D0E15">
      <w:pPr>
        <w:jc w:val="both"/>
        <w:rPr>
          <w:b/>
          <w:sz w:val="28"/>
          <w:szCs w:val="28"/>
        </w:rPr>
      </w:pPr>
      <w:r w:rsidRPr="000D0E15">
        <w:rPr>
          <w:b/>
          <w:sz w:val="28"/>
          <w:szCs w:val="28"/>
        </w:rPr>
        <w:t xml:space="preserve">Ley de Transparencia y Acceso a la Información Pública del Estado de Jalisco y sus Municipios: </w:t>
      </w:r>
    </w:p>
    <w:p w:rsidR="000D0E15" w:rsidRDefault="000D0E15" w:rsidP="000D0E15">
      <w:pPr>
        <w:jc w:val="both"/>
        <w:rPr>
          <w:sz w:val="28"/>
          <w:szCs w:val="28"/>
        </w:rPr>
      </w:pPr>
    </w:p>
    <w:p w:rsidR="007E0C35" w:rsidRDefault="007E0C35" w:rsidP="000D0E15">
      <w:pPr>
        <w:jc w:val="both"/>
        <w:rPr>
          <w:sz w:val="28"/>
          <w:szCs w:val="28"/>
        </w:rPr>
      </w:pPr>
    </w:p>
    <w:p w:rsidR="000D0E15" w:rsidRDefault="000D0E15" w:rsidP="000D0E15">
      <w:pPr>
        <w:jc w:val="both"/>
        <w:rPr>
          <w:sz w:val="28"/>
          <w:szCs w:val="28"/>
        </w:rPr>
      </w:pPr>
      <w:r>
        <w:rPr>
          <w:sz w:val="28"/>
          <w:szCs w:val="28"/>
        </w:rPr>
        <w:t xml:space="preserve">                               </w:t>
      </w:r>
      <w:r w:rsidRPr="000D0E15">
        <w:rPr>
          <w:sz w:val="28"/>
          <w:szCs w:val="28"/>
        </w:rPr>
        <w:t xml:space="preserve">Artículo 15. Información fundamental - Ayuntamientos </w:t>
      </w:r>
      <w:proofErr w:type="gramStart"/>
      <w:r w:rsidRPr="000D0E15">
        <w:rPr>
          <w:sz w:val="28"/>
          <w:szCs w:val="28"/>
        </w:rPr>
        <w:t>¡.</w:t>
      </w:r>
      <w:proofErr w:type="gramEnd"/>
      <w:r w:rsidRPr="000D0E15">
        <w:rPr>
          <w:sz w:val="28"/>
          <w:szCs w:val="28"/>
        </w:rPr>
        <w:t xml:space="preserve"> Es información pública fundamental de los ayuntamientos: l. </w:t>
      </w:r>
      <w:proofErr w:type="gramStart"/>
      <w:r w:rsidRPr="000D0E15">
        <w:rPr>
          <w:sz w:val="28"/>
          <w:szCs w:val="28"/>
        </w:rPr>
        <w:t>( ...</w:t>
      </w:r>
      <w:proofErr w:type="gramEnd"/>
      <w:r w:rsidRPr="000D0E15">
        <w:rPr>
          <w:sz w:val="28"/>
          <w:szCs w:val="28"/>
        </w:rPr>
        <w:t xml:space="preserve"> ) </w:t>
      </w:r>
    </w:p>
    <w:p w:rsidR="000D0E15" w:rsidRDefault="000D0E15" w:rsidP="000D0E15">
      <w:pPr>
        <w:jc w:val="both"/>
        <w:rPr>
          <w:sz w:val="28"/>
          <w:szCs w:val="28"/>
        </w:rPr>
      </w:pPr>
      <w:r>
        <w:rPr>
          <w:sz w:val="28"/>
          <w:szCs w:val="28"/>
        </w:rPr>
        <w:t xml:space="preserve">                                 </w:t>
      </w:r>
    </w:p>
    <w:p w:rsidR="000D0E15" w:rsidRPr="000D0E15" w:rsidRDefault="000D0E15" w:rsidP="000D0E15">
      <w:pPr>
        <w:jc w:val="both"/>
        <w:rPr>
          <w:b/>
          <w:sz w:val="28"/>
          <w:szCs w:val="28"/>
        </w:rPr>
      </w:pPr>
      <w:r>
        <w:rPr>
          <w:sz w:val="28"/>
          <w:szCs w:val="28"/>
        </w:rPr>
        <w:t xml:space="preserve">                               </w:t>
      </w:r>
      <w:r w:rsidRPr="000D0E15">
        <w:rPr>
          <w:sz w:val="28"/>
          <w:szCs w:val="28"/>
        </w:rPr>
        <w:t>VII. Los programas de trabajo de las comisiones edilicias;</w:t>
      </w:r>
    </w:p>
    <w:p w:rsidR="000D0E15" w:rsidRDefault="000D0E15" w:rsidP="000D0E15">
      <w:pPr>
        <w:jc w:val="both"/>
        <w:rPr>
          <w:b/>
          <w:sz w:val="28"/>
          <w:szCs w:val="28"/>
        </w:rPr>
      </w:pPr>
    </w:p>
    <w:p w:rsidR="00BB192F" w:rsidRDefault="00BB192F" w:rsidP="000D0E15">
      <w:pPr>
        <w:jc w:val="both"/>
        <w:rPr>
          <w:b/>
          <w:sz w:val="28"/>
          <w:szCs w:val="28"/>
        </w:rPr>
      </w:pPr>
    </w:p>
    <w:p w:rsidR="007E0C35" w:rsidRDefault="007E0C35" w:rsidP="000D0E15">
      <w:pPr>
        <w:jc w:val="both"/>
        <w:rPr>
          <w:b/>
          <w:sz w:val="28"/>
          <w:szCs w:val="28"/>
        </w:rPr>
      </w:pPr>
    </w:p>
    <w:p w:rsidR="007E0C35" w:rsidRDefault="007E0C35" w:rsidP="000D0E15">
      <w:pPr>
        <w:jc w:val="both"/>
        <w:rPr>
          <w:b/>
          <w:sz w:val="28"/>
          <w:szCs w:val="28"/>
        </w:rPr>
      </w:pPr>
    </w:p>
    <w:p w:rsidR="007E0C35" w:rsidRDefault="007E0C35" w:rsidP="000D0E15">
      <w:pPr>
        <w:jc w:val="both"/>
        <w:rPr>
          <w:b/>
          <w:sz w:val="28"/>
          <w:szCs w:val="28"/>
        </w:rPr>
      </w:pPr>
    </w:p>
    <w:p w:rsidR="007E0C35" w:rsidRDefault="007E0C35" w:rsidP="000D0E15">
      <w:pPr>
        <w:jc w:val="both"/>
        <w:rPr>
          <w:b/>
          <w:sz w:val="28"/>
          <w:szCs w:val="28"/>
        </w:rPr>
      </w:pPr>
    </w:p>
    <w:p w:rsidR="007E0C35" w:rsidRDefault="007E0C35" w:rsidP="000D0E15">
      <w:pPr>
        <w:jc w:val="both"/>
        <w:rPr>
          <w:b/>
          <w:sz w:val="28"/>
          <w:szCs w:val="28"/>
        </w:rPr>
      </w:pPr>
    </w:p>
    <w:p w:rsidR="007E0C35" w:rsidRDefault="007E0C35" w:rsidP="000D0E15">
      <w:pPr>
        <w:jc w:val="both"/>
        <w:rPr>
          <w:b/>
          <w:sz w:val="28"/>
          <w:szCs w:val="28"/>
        </w:rPr>
      </w:pPr>
    </w:p>
    <w:p w:rsidR="007E0C35" w:rsidRDefault="007E0C35" w:rsidP="000D0E15">
      <w:pPr>
        <w:jc w:val="both"/>
        <w:rPr>
          <w:b/>
          <w:sz w:val="28"/>
          <w:szCs w:val="28"/>
        </w:rPr>
      </w:pPr>
    </w:p>
    <w:p w:rsidR="000D0E15" w:rsidRDefault="00BB192F" w:rsidP="007E0C35">
      <w:pPr>
        <w:pStyle w:val="Prrafodelista"/>
        <w:numPr>
          <w:ilvl w:val="0"/>
          <w:numId w:val="8"/>
        </w:numPr>
        <w:jc w:val="both"/>
        <w:rPr>
          <w:b/>
          <w:sz w:val="28"/>
          <w:szCs w:val="28"/>
        </w:rPr>
      </w:pPr>
      <w:r w:rsidRPr="00BB192F">
        <w:rPr>
          <w:b/>
          <w:sz w:val="28"/>
          <w:szCs w:val="28"/>
        </w:rPr>
        <w:lastRenderedPageBreak/>
        <w:t>Obligaciones y atribuciones específicas de la comisión:</w:t>
      </w:r>
    </w:p>
    <w:p w:rsidR="00BB192F" w:rsidRDefault="00BB192F" w:rsidP="00BB192F">
      <w:pPr>
        <w:jc w:val="both"/>
        <w:rPr>
          <w:b/>
          <w:sz w:val="28"/>
          <w:szCs w:val="28"/>
        </w:rPr>
      </w:pPr>
    </w:p>
    <w:p w:rsidR="00BB192F" w:rsidRDefault="00BB192F" w:rsidP="00BB192F">
      <w:pPr>
        <w:jc w:val="both"/>
        <w:rPr>
          <w:b/>
          <w:sz w:val="28"/>
          <w:szCs w:val="28"/>
        </w:rPr>
      </w:pPr>
      <w:r>
        <w:rPr>
          <w:b/>
          <w:sz w:val="28"/>
          <w:szCs w:val="28"/>
        </w:rPr>
        <w:t>Reglamento Orgánico del Municipio del Salto Jalisco:</w:t>
      </w:r>
    </w:p>
    <w:p w:rsidR="00BB192F" w:rsidRDefault="00BB192F" w:rsidP="00BB192F">
      <w:pPr>
        <w:jc w:val="both"/>
        <w:rPr>
          <w:b/>
          <w:sz w:val="28"/>
          <w:szCs w:val="28"/>
        </w:rPr>
      </w:pPr>
    </w:p>
    <w:p w:rsidR="00BB192F" w:rsidRDefault="009026C2" w:rsidP="00BB192F">
      <w:pPr>
        <w:jc w:val="both"/>
        <w:rPr>
          <w:sz w:val="28"/>
          <w:szCs w:val="28"/>
        </w:rPr>
      </w:pPr>
      <w:r>
        <w:rPr>
          <w:sz w:val="28"/>
          <w:szCs w:val="28"/>
        </w:rPr>
        <w:t>Artículo 45</w:t>
      </w:r>
      <w:r w:rsidR="00BB192F">
        <w:rPr>
          <w:sz w:val="28"/>
          <w:szCs w:val="28"/>
        </w:rPr>
        <w:t>.- Son obligaciones y atribuciones de</w:t>
      </w:r>
      <w:r>
        <w:rPr>
          <w:sz w:val="28"/>
          <w:szCs w:val="28"/>
        </w:rPr>
        <w:t xml:space="preserve"> la Comisión de Alumbrado Público</w:t>
      </w:r>
      <w:r w:rsidR="00BB192F">
        <w:rPr>
          <w:sz w:val="28"/>
          <w:szCs w:val="28"/>
        </w:rPr>
        <w:t>:</w:t>
      </w:r>
    </w:p>
    <w:p w:rsidR="00BB192F" w:rsidRDefault="00BB192F" w:rsidP="00BB192F">
      <w:pPr>
        <w:jc w:val="both"/>
        <w:rPr>
          <w:sz w:val="28"/>
          <w:szCs w:val="28"/>
        </w:rPr>
      </w:pPr>
    </w:p>
    <w:p w:rsidR="00CA0737" w:rsidRDefault="009026C2" w:rsidP="00BB192F">
      <w:pPr>
        <w:pStyle w:val="Prrafodelista"/>
        <w:numPr>
          <w:ilvl w:val="0"/>
          <w:numId w:val="2"/>
        </w:numPr>
        <w:jc w:val="both"/>
        <w:rPr>
          <w:sz w:val="28"/>
          <w:szCs w:val="28"/>
        </w:rPr>
      </w:pPr>
      <w:r>
        <w:rPr>
          <w:sz w:val="28"/>
          <w:szCs w:val="28"/>
        </w:rPr>
        <w:t>Proponer y dictaminar lo correspondiente en relación a estudios, programas y acciones para zonas específicas y colonias del Municipio en cuanto versen sobre la instalación, mantenimiento  y supervisión de los sistemas de alumbrado público apoyándose para ello en la dependencia municipal en materia de alumbrado público, en la Tesorería Municipal y en otras oficinas e instancias como la Comisión Federal de Electricidad y aquellas instancias Federales, Estatales, Paraestatales o Privadas</w:t>
      </w:r>
      <w:r w:rsidR="00FF5683">
        <w:rPr>
          <w:sz w:val="28"/>
          <w:szCs w:val="28"/>
        </w:rPr>
        <w:t xml:space="preserve"> que tengan injerencia en la materia:</w:t>
      </w:r>
    </w:p>
    <w:p w:rsidR="00FF5683" w:rsidRDefault="00FF5683" w:rsidP="00BB192F">
      <w:pPr>
        <w:pStyle w:val="Prrafodelista"/>
        <w:numPr>
          <w:ilvl w:val="0"/>
          <w:numId w:val="2"/>
        </w:numPr>
        <w:jc w:val="both"/>
        <w:rPr>
          <w:sz w:val="28"/>
          <w:szCs w:val="28"/>
        </w:rPr>
      </w:pPr>
      <w:r>
        <w:rPr>
          <w:sz w:val="28"/>
          <w:szCs w:val="28"/>
        </w:rPr>
        <w:t>Dictaminar respecto al cumplimiento de sus obligaciones en materia de alumbrado público:</w:t>
      </w:r>
    </w:p>
    <w:p w:rsidR="00FF5683" w:rsidRDefault="00FF5683" w:rsidP="00BB192F">
      <w:pPr>
        <w:pStyle w:val="Prrafodelista"/>
        <w:numPr>
          <w:ilvl w:val="0"/>
          <w:numId w:val="2"/>
        </w:numPr>
        <w:jc w:val="both"/>
        <w:rPr>
          <w:sz w:val="28"/>
          <w:szCs w:val="28"/>
        </w:rPr>
      </w:pPr>
      <w:r>
        <w:rPr>
          <w:sz w:val="28"/>
          <w:szCs w:val="28"/>
        </w:rPr>
        <w:t xml:space="preserve">Vigilar que los suministros, las operaciones, la adquisición de materiales y equipo, y cualquiera de los efectos de las contrataciones en que hubiere intervenido el Municipio, por y para el servicio de alumbrado público, se sujeten a lo estipulado en los contratos o lineamientos respectivos: </w:t>
      </w:r>
    </w:p>
    <w:p w:rsidR="007476E7" w:rsidRDefault="007476E7" w:rsidP="00BB192F">
      <w:pPr>
        <w:pStyle w:val="Prrafodelista"/>
        <w:numPr>
          <w:ilvl w:val="0"/>
          <w:numId w:val="2"/>
        </w:numPr>
        <w:jc w:val="both"/>
        <w:rPr>
          <w:sz w:val="28"/>
          <w:szCs w:val="28"/>
        </w:rPr>
      </w:pPr>
      <w:r>
        <w:rPr>
          <w:sz w:val="28"/>
          <w:szCs w:val="28"/>
        </w:rPr>
        <w:t xml:space="preserve">Proponer y dictaminar conjuntamente con la Comisión Edilicia de Calles y Calzadas, Nomenclatura y Obras Públicas, Ornato e Imagen Visual, lo correspondiente a la instalación y mejoramiento del alumbrado público y ornamental en todo el Municipio y en particular en vías de comunicación, plazas públicas, parques, jardines y </w:t>
      </w:r>
      <w:r>
        <w:rPr>
          <w:sz w:val="28"/>
          <w:szCs w:val="28"/>
        </w:rPr>
        <w:lastRenderedPageBreak/>
        <w:t xml:space="preserve">lugares más frecuentados por los habitantes del Municipio y por el turismo, incluyendo edificios y monumentos históricos conmemorativos: </w:t>
      </w:r>
    </w:p>
    <w:p w:rsidR="007476E7" w:rsidRDefault="007476E7" w:rsidP="00BB192F">
      <w:pPr>
        <w:pStyle w:val="Prrafodelista"/>
        <w:numPr>
          <w:ilvl w:val="0"/>
          <w:numId w:val="2"/>
        </w:numPr>
        <w:jc w:val="both"/>
        <w:rPr>
          <w:sz w:val="28"/>
          <w:szCs w:val="28"/>
        </w:rPr>
      </w:pPr>
      <w:r>
        <w:rPr>
          <w:sz w:val="28"/>
          <w:szCs w:val="28"/>
        </w:rPr>
        <w:t>Intervenir en la formulación del inventario general de los materiales y equipo de alumbrado público, para efectos de control patrimonial, inclusive del material utilizable que se requiere por cambios o mejoras en sistemas de alumbrado: y</w:t>
      </w:r>
    </w:p>
    <w:p w:rsidR="00224FBA" w:rsidRPr="00B145F7" w:rsidRDefault="007476E7" w:rsidP="004708E1">
      <w:pPr>
        <w:pStyle w:val="Prrafodelista"/>
        <w:numPr>
          <w:ilvl w:val="0"/>
          <w:numId w:val="2"/>
        </w:numPr>
        <w:jc w:val="both"/>
        <w:rPr>
          <w:sz w:val="28"/>
          <w:szCs w:val="28"/>
        </w:rPr>
      </w:pPr>
      <w:r>
        <w:rPr>
          <w:sz w:val="28"/>
          <w:szCs w:val="28"/>
        </w:rPr>
        <w:t>En general planificar la mejoría constante y total del servicio de alumbrado público en el Municipio y promover que se implementen programas de ahorro de energía.</w:t>
      </w:r>
    </w:p>
    <w:p w:rsidR="00224FBA" w:rsidRDefault="00224FBA" w:rsidP="004708E1">
      <w:pPr>
        <w:jc w:val="both"/>
        <w:rPr>
          <w:sz w:val="28"/>
          <w:szCs w:val="28"/>
        </w:rPr>
      </w:pPr>
    </w:p>
    <w:p w:rsidR="00224FBA" w:rsidRPr="00B145F7" w:rsidRDefault="00224FBA" w:rsidP="00B145F7">
      <w:pPr>
        <w:pStyle w:val="Prrafodelista"/>
        <w:numPr>
          <w:ilvl w:val="0"/>
          <w:numId w:val="8"/>
        </w:numPr>
        <w:rPr>
          <w:b/>
          <w:sz w:val="28"/>
          <w:szCs w:val="28"/>
        </w:rPr>
      </w:pPr>
      <w:r>
        <w:rPr>
          <w:b/>
          <w:sz w:val="28"/>
          <w:szCs w:val="28"/>
        </w:rPr>
        <w:t>Misión</w:t>
      </w:r>
    </w:p>
    <w:p w:rsidR="00B145F7" w:rsidRDefault="00B145F7" w:rsidP="00902505">
      <w:pPr>
        <w:pStyle w:val="Prrafodelista"/>
        <w:spacing w:line="360" w:lineRule="auto"/>
        <w:ind w:left="1800"/>
        <w:jc w:val="both"/>
        <w:rPr>
          <w:sz w:val="28"/>
          <w:szCs w:val="28"/>
        </w:rPr>
      </w:pPr>
    </w:p>
    <w:p w:rsidR="00224FBA" w:rsidRPr="00902505" w:rsidRDefault="00224FBA" w:rsidP="00902505">
      <w:pPr>
        <w:pStyle w:val="Prrafodelista"/>
        <w:spacing w:line="360" w:lineRule="auto"/>
        <w:ind w:left="1800"/>
        <w:jc w:val="both"/>
        <w:rPr>
          <w:sz w:val="28"/>
          <w:szCs w:val="28"/>
        </w:rPr>
      </w:pPr>
      <w:r>
        <w:rPr>
          <w:sz w:val="28"/>
          <w:szCs w:val="28"/>
        </w:rPr>
        <w:t>Estudiar, proponer y en su caso aprobar iniciativas políticas y programas de trabajo que generen el buen funcionamiento del sistema de Alumbrado Público del Municipio, velando siempre por ser progresivos con tecnologías más eficientes en el consumo de energía.</w:t>
      </w:r>
    </w:p>
    <w:p w:rsidR="00224FBA" w:rsidRPr="00902505" w:rsidRDefault="00224FBA" w:rsidP="00902505">
      <w:pPr>
        <w:pStyle w:val="Prrafodelista"/>
        <w:numPr>
          <w:ilvl w:val="0"/>
          <w:numId w:val="8"/>
        </w:numPr>
        <w:spacing w:line="360" w:lineRule="auto"/>
        <w:jc w:val="both"/>
        <w:rPr>
          <w:b/>
          <w:sz w:val="28"/>
          <w:szCs w:val="28"/>
        </w:rPr>
      </w:pPr>
      <w:r>
        <w:rPr>
          <w:b/>
          <w:sz w:val="28"/>
          <w:szCs w:val="28"/>
        </w:rPr>
        <w:t xml:space="preserve">Visión </w:t>
      </w:r>
    </w:p>
    <w:p w:rsidR="00B145F7" w:rsidRDefault="00B145F7" w:rsidP="00224FBA">
      <w:pPr>
        <w:pStyle w:val="Prrafodelista"/>
        <w:spacing w:line="360" w:lineRule="auto"/>
        <w:ind w:left="1800"/>
        <w:jc w:val="both"/>
        <w:rPr>
          <w:sz w:val="28"/>
          <w:szCs w:val="28"/>
        </w:rPr>
      </w:pPr>
    </w:p>
    <w:p w:rsidR="006C6434" w:rsidRPr="00B145F7" w:rsidRDefault="00224FBA" w:rsidP="00B145F7">
      <w:pPr>
        <w:pStyle w:val="Prrafodelista"/>
        <w:spacing w:line="360" w:lineRule="auto"/>
        <w:ind w:left="1800"/>
        <w:jc w:val="both"/>
        <w:rPr>
          <w:sz w:val="28"/>
          <w:szCs w:val="28"/>
        </w:rPr>
      </w:pPr>
      <w:r>
        <w:rPr>
          <w:sz w:val="28"/>
          <w:szCs w:val="28"/>
        </w:rPr>
        <w:t>Dar al Municipio un giro hacia una atención más eficiente dando prioridad a las zonas donde aún no existe el servicio, generar energías renovables para ser respetuosos de nuestro Medio Ambiente y así poder ser un ejemplo claro en la ciudad de un M</w:t>
      </w:r>
      <w:r w:rsidR="00B145F7">
        <w:rPr>
          <w:sz w:val="28"/>
          <w:szCs w:val="28"/>
        </w:rPr>
        <w:t>unicipio de Vocación Industrial</w:t>
      </w:r>
    </w:p>
    <w:p w:rsidR="006C6434" w:rsidRDefault="006C6434" w:rsidP="006C6434">
      <w:pPr>
        <w:pStyle w:val="Prrafodelista"/>
        <w:numPr>
          <w:ilvl w:val="0"/>
          <w:numId w:val="8"/>
        </w:numPr>
        <w:spacing w:line="360" w:lineRule="auto"/>
        <w:jc w:val="both"/>
        <w:rPr>
          <w:b/>
          <w:sz w:val="28"/>
          <w:szCs w:val="28"/>
        </w:rPr>
      </w:pPr>
      <w:r w:rsidRPr="006C6434">
        <w:rPr>
          <w:b/>
          <w:sz w:val="28"/>
          <w:szCs w:val="28"/>
        </w:rPr>
        <w:lastRenderedPageBreak/>
        <w:t>Antecedentes</w:t>
      </w:r>
    </w:p>
    <w:p w:rsidR="006C6434" w:rsidRPr="006C6434" w:rsidRDefault="006C6434" w:rsidP="006C6434">
      <w:pPr>
        <w:pStyle w:val="Prrafodelista"/>
        <w:spacing w:line="360" w:lineRule="auto"/>
        <w:ind w:left="1800"/>
        <w:jc w:val="both"/>
        <w:rPr>
          <w:sz w:val="28"/>
          <w:szCs w:val="28"/>
        </w:rPr>
      </w:pPr>
      <w:r>
        <w:rPr>
          <w:sz w:val="28"/>
          <w:szCs w:val="28"/>
        </w:rPr>
        <w:t xml:space="preserve">En 2019 se sumaron esfuerzos en delimitar zonas de seguridad para nuestros jóvenes, dichos puntos se conocieron con el programa “Sendero Seguro”, nuestro municipio enfatizo la estrategia metropolitana para dotar de espacios confiables para las y los jóvenes que </w:t>
      </w:r>
      <w:r w:rsidR="00692C63">
        <w:rPr>
          <w:sz w:val="28"/>
          <w:szCs w:val="28"/>
        </w:rPr>
        <w:t xml:space="preserve">a diario caminan a sus respectivos planteles educativos, la intervención de Alumbrado Público fue fundamental para lograr los objetivos planteados. La Federación de Estudiantes Universitarios resalto una disminución de robos en las inmediaciones de los centros educativos de la Universidad de Guadalajara, </w:t>
      </w:r>
      <w:r w:rsidR="00692C63" w:rsidRPr="00692C63">
        <w:rPr>
          <w:b/>
          <w:sz w:val="28"/>
          <w:szCs w:val="28"/>
        </w:rPr>
        <w:t>(1)</w:t>
      </w:r>
      <w:r w:rsidR="00692C63">
        <w:rPr>
          <w:sz w:val="28"/>
          <w:szCs w:val="28"/>
        </w:rPr>
        <w:t xml:space="preserve"> en El Salto contamos con dos preparatorias adscritas a esta casa de estudios, además de un ente articulador que conecta hacía en Centro Universitario de Tonalá. </w:t>
      </w:r>
      <w:r w:rsidR="00902505" w:rsidRPr="00902505">
        <w:rPr>
          <w:b/>
          <w:sz w:val="28"/>
          <w:szCs w:val="28"/>
        </w:rPr>
        <w:t>(2)</w:t>
      </w:r>
    </w:p>
    <w:p w:rsidR="00C87500" w:rsidRDefault="00C87500" w:rsidP="004708E1">
      <w:pPr>
        <w:jc w:val="both"/>
        <w:rPr>
          <w:sz w:val="28"/>
          <w:szCs w:val="28"/>
        </w:rPr>
      </w:pPr>
    </w:p>
    <w:p w:rsidR="004708E1" w:rsidRPr="00C87500" w:rsidRDefault="00EC4981" w:rsidP="007E0C35">
      <w:pPr>
        <w:pStyle w:val="Prrafodelista"/>
        <w:numPr>
          <w:ilvl w:val="0"/>
          <w:numId w:val="8"/>
        </w:numPr>
        <w:jc w:val="both"/>
        <w:rPr>
          <w:b/>
          <w:sz w:val="28"/>
          <w:szCs w:val="28"/>
        </w:rPr>
      </w:pPr>
      <w:r>
        <w:rPr>
          <w:b/>
          <w:sz w:val="28"/>
          <w:szCs w:val="28"/>
        </w:rPr>
        <w:t>Programa de Trabajo este 2020</w:t>
      </w:r>
      <w:r w:rsidR="00C87500" w:rsidRPr="00C87500">
        <w:rPr>
          <w:b/>
          <w:sz w:val="28"/>
          <w:szCs w:val="28"/>
        </w:rPr>
        <w:t>:</w:t>
      </w:r>
    </w:p>
    <w:p w:rsidR="00C87500" w:rsidRDefault="00C87500" w:rsidP="00C87500">
      <w:pPr>
        <w:pStyle w:val="Prrafodelista"/>
        <w:ind w:left="1080"/>
        <w:jc w:val="both"/>
        <w:rPr>
          <w:sz w:val="28"/>
          <w:szCs w:val="28"/>
        </w:rPr>
      </w:pPr>
    </w:p>
    <w:p w:rsidR="00C87500" w:rsidRDefault="00415051" w:rsidP="00C87500">
      <w:pPr>
        <w:pStyle w:val="Prrafodelista"/>
        <w:numPr>
          <w:ilvl w:val="0"/>
          <w:numId w:val="3"/>
        </w:numPr>
        <w:jc w:val="both"/>
        <w:rPr>
          <w:sz w:val="28"/>
          <w:szCs w:val="28"/>
        </w:rPr>
      </w:pPr>
      <w:r>
        <w:rPr>
          <w:sz w:val="28"/>
          <w:szCs w:val="28"/>
        </w:rPr>
        <w:t xml:space="preserve">Proponer acciones que tengan a bien garantizar el servicio de alumbrado público </w:t>
      </w:r>
      <w:r w:rsidR="0003123E">
        <w:rPr>
          <w:sz w:val="28"/>
          <w:szCs w:val="28"/>
        </w:rPr>
        <w:t>a toda la ciudadanía</w:t>
      </w:r>
    </w:p>
    <w:p w:rsidR="00415051" w:rsidRDefault="0003123E" w:rsidP="00C87500">
      <w:pPr>
        <w:pStyle w:val="Prrafodelista"/>
        <w:numPr>
          <w:ilvl w:val="0"/>
          <w:numId w:val="3"/>
        </w:numPr>
        <w:jc w:val="both"/>
        <w:rPr>
          <w:sz w:val="28"/>
          <w:szCs w:val="28"/>
        </w:rPr>
      </w:pPr>
      <w:r>
        <w:rPr>
          <w:sz w:val="28"/>
          <w:szCs w:val="28"/>
        </w:rPr>
        <w:t xml:space="preserve">Revisar que los </w:t>
      </w:r>
      <w:r w:rsidR="00415051">
        <w:rPr>
          <w:sz w:val="28"/>
          <w:szCs w:val="28"/>
        </w:rPr>
        <w:t>corredores estratégicos para quienes hacen uso del transporte público, teniendo a prioridad la correcta iluminación de las terminales y paradas</w:t>
      </w:r>
      <w:r w:rsidR="00EB615A">
        <w:rPr>
          <w:sz w:val="28"/>
          <w:szCs w:val="28"/>
        </w:rPr>
        <w:t xml:space="preserve"> de transporte con</w:t>
      </w:r>
      <w:r w:rsidR="00415051">
        <w:rPr>
          <w:sz w:val="28"/>
          <w:szCs w:val="28"/>
        </w:rPr>
        <w:t xml:space="preserve"> mayor concurrencia así </w:t>
      </w:r>
      <w:r w:rsidR="00415051">
        <w:rPr>
          <w:sz w:val="28"/>
          <w:szCs w:val="28"/>
        </w:rPr>
        <w:lastRenderedPageBreak/>
        <w:t xml:space="preserve">como </w:t>
      </w:r>
      <w:r>
        <w:rPr>
          <w:sz w:val="28"/>
          <w:szCs w:val="28"/>
        </w:rPr>
        <w:t>las vías de acceso a las mismas, se encuentren</w:t>
      </w:r>
      <w:r w:rsidR="00EB615A">
        <w:rPr>
          <w:sz w:val="28"/>
          <w:szCs w:val="28"/>
        </w:rPr>
        <w:t xml:space="preserve"> siempre iluminadas</w:t>
      </w:r>
    </w:p>
    <w:p w:rsidR="00256857" w:rsidRDefault="00256857" w:rsidP="00C87500">
      <w:pPr>
        <w:pStyle w:val="Prrafodelista"/>
        <w:numPr>
          <w:ilvl w:val="0"/>
          <w:numId w:val="3"/>
        </w:numPr>
        <w:jc w:val="both"/>
        <w:rPr>
          <w:sz w:val="28"/>
          <w:szCs w:val="28"/>
        </w:rPr>
      </w:pPr>
      <w:r>
        <w:rPr>
          <w:sz w:val="28"/>
          <w:szCs w:val="28"/>
        </w:rPr>
        <w:t>Velar por el uso futuro de lámparas de bajo consumo y amigables con el medio ambiente</w:t>
      </w:r>
    </w:p>
    <w:p w:rsidR="00E82F9A" w:rsidRDefault="00E82F9A" w:rsidP="00C87500">
      <w:pPr>
        <w:pStyle w:val="Prrafodelista"/>
        <w:numPr>
          <w:ilvl w:val="0"/>
          <w:numId w:val="3"/>
        </w:numPr>
        <w:jc w:val="both"/>
        <w:rPr>
          <w:sz w:val="28"/>
          <w:szCs w:val="28"/>
        </w:rPr>
      </w:pPr>
      <w:r>
        <w:rPr>
          <w:sz w:val="28"/>
          <w:szCs w:val="28"/>
        </w:rPr>
        <w:t>Sesionar de forma regular</w:t>
      </w:r>
      <w:r w:rsidRPr="00E82F9A">
        <w:rPr>
          <w:sz w:val="28"/>
          <w:szCs w:val="28"/>
        </w:rPr>
        <w:t xml:space="preserve"> para  desahogo de los asuntos </w:t>
      </w:r>
      <w:r>
        <w:rPr>
          <w:sz w:val="28"/>
          <w:szCs w:val="28"/>
        </w:rPr>
        <w:t xml:space="preserve">de </w:t>
      </w:r>
      <w:r w:rsidRPr="00E82F9A">
        <w:rPr>
          <w:sz w:val="28"/>
          <w:szCs w:val="28"/>
        </w:rPr>
        <w:t>competencia de la comisión conforme lo establece la normatividad que nos rige.</w:t>
      </w:r>
    </w:p>
    <w:p w:rsidR="001E01F9" w:rsidRDefault="00E82F9A" w:rsidP="00B145F7">
      <w:pPr>
        <w:pStyle w:val="Prrafodelista"/>
        <w:numPr>
          <w:ilvl w:val="0"/>
          <w:numId w:val="3"/>
        </w:numPr>
        <w:jc w:val="both"/>
        <w:rPr>
          <w:sz w:val="28"/>
          <w:szCs w:val="28"/>
        </w:rPr>
      </w:pPr>
      <w:r w:rsidRPr="00E82F9A">
        <w:rPr>
          <w:sz w:val="28"/>
          <w:szCs w:val="28"/>
        </w:rPr>
        <w:t>Analizar y dictaminar las iniciativas tu</w:t>
      </w:r>
      <w:r>
        <w:rPr>
          <w:sz w:val="28"/>
          <w:szCs w:val="28"/>
        </w:rPr>
        <w:t>rn</w:t>
      </w:r>
      <w:r w:rsidRPr="00E82F9A">
        <w:rPr>
          <w:sz w:val="28"/>
          <w:szCs w:val="28"/>
        </w:rPr>
        <w:t>adas a la Comisión así como atender y dar seguimiento a los asuntos diversos que sean encomendados a la comisión.</w:t>
      </w:r>
    </w:p>
    <w:p w:rsidR="00B145F7" w:rsidRPr="00B145F7" w:rsidRDefault="00B145F7" w:rsidP="00B145F7">
      <w:pPr>
        <w:pStyle w:val="Prrafodelista"/>
        <w:ind w:left="1440"/>
        <w:jc w:val="both"/>
        <w:rPr>
          <w:sz w:val="28"/>
          <w:szCs w:val="28"/>
        </w:rPr>
      </w:pPr>
    </w:p>
    <w:p w:rsidR="001E01F9" w:rsidRDefault="001E01F9" w:rsidP="001E01F9">
      <w:pPr>
        <w:pStyle w:val="Prrafodelista"/>
        <w:numPr>
          <w:ilvl w:val="0"/>
          <w:numId w:val="8"/>
        </w:numPr>
        <w:jc w:val="both"/>
        <w:rPr>
          <w:b/>
          <w:sz w:val="28"/>
          <w:szCs w:val="28"/>
        </w:rPr>
      </w:pPr>
      <w:r>
        <w:rPr>
          <w:b/>
          <w:sz w:val="28"/>
          <w:szCs w:val="28"/>
        </w:rPr>
        <w:t>Agenda de sesiones de la comisión (2019)</w:t>
      </w:r>
    </w:p>
    <w:p w:rsidR="00CB27A1" w:rsidRDefault="00CB27A1" w:rsidP="00CB27A1">
      <w:pPr>
        <w:pStyle w:val="Prrafodelista"/>
        <w:ind w:left="1800"/>
        <w:jc w:val="both"/>
        <w:rPr>
          <w:b/>
          <w:sz w:val="28"/>
          <w:szCs w:val="28"/>
        </w:rPr>
      </w:pPr>
    </w:p>
    <w:p w:rsidR="00CB27A1" w:rsidRDefault="00CB27A1" w:rsidP="00CB27A1">
      <w:pPr>
        <w:pStyle w:val="Prrafodelista"/>
        <w:ind w:left="1800"/>
        <w:jc w:val="both"/>
        <w:rPr>
          <w:b/>
          <w:sz w:val="28"/>
          <w:szCs w:val="28"/>
        </w:rPr>
      </w:pPr>
    </w:p>
    <w:p w:rsidR="001E01F9" w:rsidRDefault="00CB27A1" w:rsidP="001E01F9">
      <w:pPr>
        <w:ind w:left="1080"/>
        <w:jc w:val="both"/>
        <w:rPr>
          <w:b/>
          <w:sz w:val="28"/>
          <w:szCs w:val="28"/>
        </w:rPr>
      </w:pPr>
      <w:r w:rsidRPr="00EB615A">
        <w:rPr>
          <w:b/>
          <w:sz w:val="28"/>
          <w:szCs w:val="28"/>
        </w:rPr>
        <w:t>-Primer Trimestre-</w:t>
      </w:r>
    </w:p>
    <w:tbl>
      <w:tblPr>
        <w:tblStyle w:val="Tablaconcuadrcula"/>
        <w:tblW w:w="6428" w:type="dxa"/>
        <w:tblInd w:w="1080" w:type="dxa"/>
        <w:tblLook w:val="04A0" w:firstRow="1" w:lastRow="0" w:firstColumn="1" w:lastColumn="0" w:noHBand="0" w:noVBand="1"/>
      </w:tblPr>
      <w:tblGrid>
        <w:gridCol w:w="1431"/>
        <w:gridCol w:w="1105"/>
        <w:gridCol w:w="1254"/>
        <w:gridCol w:w="1148"/>
        <w:gridCol w:w="1490"/>
      </w:tblGrid>
      <w:tr w:rsidR="00CB27A1" w:rsidRPr="00CB27A1" w:rsidTr="00EB615A">
        <w:tc>
          <w:tcPr>
            <w:tcW w:w="1431" w:type="dxa"/>
            <w:shd w:val="clear" w:color="auto" w:fill="FFD966" w:themeFill="accent4" w:themeFillTint="99"/>
          </w:tcPr>
          <w:p w:rsidR="00CB27A1" w:rsidRPr="00CB27A1" w:rsidRDefault="00CB27A1" w:rsidP="001E01F9">
            <w:pPr>
              <w:jc w:val="both"/>
              <w:rPr>
                <w:sz w:val="28"/>
                <w:szCs w:val="28"/>
              </w:rPr>
            </w:pPr>
            <w:r w:rsidRPr="00CB27A1">
              <w:rPr>
                <w:sz w:val="28"/>
                <w:szCs w:val="28"/>
              </w:rPr>
              <w:t>Acción</w:t>
            </w:r>
          </w:p>
        </w:tc>
        <w:tc>
          <w:tcPr>
            <w:tcW w:w="1105" w:type="dxa"/>
            <w:shd w:val="clear" w:color="auto" w:fill="FFD966" w:themeFill="accent4" w:themeFillTint="99"/>
          </w:tcPr>
          <w:p w:rsidR="00CB27A1" w:rsidRPr="00CB27A1" w:rsidRDefault="00CB27A1" w:rsidP="001E01F9">
            <w:pPr>
              <w:jc w:val="both"/>
              <w:rPr>
                <w:sz w:val="28"/>
                <w:szCs w:val="28"/>
              </w:rPr>
            </w:pPr>
            <w:r w:rsidRPr="00CB27A1">
              <w:rPr>
                <w:sz w:val="28"/>
                <w:szCs w:val="28"/>
              </w:rPr>
              <w:t>Enero</w:t>
            </w:r>
          </w:p>
        </w:tc>
        <w:tc>
          <w:tcPr>
            <w:tcW w:w="1254" w:type="dxa"/>
            <w:shd w:val="clear" w:color="auto" w:fill="FFD966" w:themeFill="accent4" w:themeFillTint="99"/>
          </w:tcPr>
          <w:p w:rsidR="00CB27A1" w:rsidRPr="00CB27A1" w:rsidRDefault="00CB27A1" w:rsidP="001E01F9">
            <w:pPr>
              <w:jc w:val="both"/>
              <w:rPr>
                <w:sz w:val="28"/>
                <w:szCs w:val="28"/>
              </w:rPr>
            </w:pPr>
            <w:r w:rsidRPr="00CB27A1">
              <w:rPr>
                <w:sz w:val="28"/>
                <w:szCs w:val="28"/>
              </w:rPr>
              <w:t>Febrero</w:t>
            </w:r>
          </w:p>
        </w:tc>
        <w:tc>
          <w:tcPr>
            <w:tcW w:w="1148" w:type="dxa"/>
            <w:shd w:val="clear" w:color="auto" w:fill="FFD966" w:themeFill="accent4" w:themeFillTint="99"/>
          </w:tcPr>
          <w:p w:rsidR="00CB27A1" w:rsidRPr="00CB27A1" w:rsidRDefault="00CB27A1" w:rsidP="001E01F9">
            <w:pPr>
              <w:jc w:val="both"/>
              <w:rPr>
                <w:sz w:val="28"/>
                <w:szCs w:val="28"/>
              </w:rPr>
            </w:pPr>
            <w:r w:rsidRPr="00CB27A1">
              <w:rPr>
                <w:sz w:val="28"/>
                <w:szCs w:val="28"/>
              </w:rPr>
              <w:t>Marzo</w:t>
            </w:r>
          </w:p>
        </w:tc>
        <w:tc>
          <w:tcPr>
            <w:tcW w:w="1490" w:type="dxa"/>
            <w:shd w:val="clear" w:color="auto" w:fill="FFD966" w:themeFill="accent4" w:themeFillTint="99"/>
          </w:tcPr>
          <w:p w:rsidR="00CB27A1" w:rsidRPr="00CB27A1" w:rsidRDefault="00CB27A1" w:rsidP="001E01F9">
            <w:pPr>
              <w:jc w:val="both"/>
              <w:rPr>
                <w:sz w:val="28"/>
                <w:szCs w:val="28"/>
              </w:rPr>
            </w:pPr>
            <w:r w:rsidRPr="00CB27A1">
              <w:rPr>
                <w:sz w:val="28"/>
                <w:szCs w:val="28"/>
              </w:rPr>
              <w:t xml:space="preserve">Total </w:t>
            </w:r>
          </w:p>
        </w:tc>
      </w:tr>
      <w:tr w:rsidR="00CB27A1" w:rsidRPr="00CB27A1" w:rsidTr="00CB27A1">
        <w:tc>
          <w:tcPr>
            <w:tcW w:w="1431" w:type="dxa"/>
          </w:tcPr>
          <w:p w:rsidR="00CB27A1" w:rsidRPr="00CB27A1" w:rsidRDefault="00CB27A1" w:rsidP="001E01F9">
            <w:pPr>
              <w:jc w:val="both"/>
              <w:rPr>
                <w:sz w:val="28"/>
                <w:szCs w:val="28"/>
              </w:rPr>
            </w:pPr>
            <w:r w:rsidRPr="00CB27A1">
              <w:rPr>
                <w:sz w:val="28"/>
                <w:szCs w:val="28"/>
              </w:rPr>
              <w:t>Sesión Ordinaria</w:t>
            </w:r>
          </w:p>
        </w:tc>
        <w:tc>
          <w:tcPr>
            <w:tcW w:w="1105" w:type="dxa"/>
          </w:tcPr>
          <w:p w:rsidR="00CB27A1" w:rsidRPr="00CB27A1" w:rsidRDefault="00CB27A1" w:rsidP="00CB27A1">
            <w:pPr>
              <w:jc w:val="center"/>
              <w:rPr>
                <w:sz w:val="28"/>
                <w:szCs w:val="28"/>
              </w:rPr>
            </w:pPr>
            <w:r w:rsidRPr="00CB27A1">
              <w:rPr>
                <w:sz w:val="28"/>
                <w:szCs w:val="28"/>
              </w:rPr>
              <w:t>1</w:t>
            </w:r>
          </w:p>
        </w:tc>
        <w:tc>
          <w:tcPr>
            <w:tcW w:w="1254" w:type="dxa"/>
          </w:tcPr>
          <w:p w:rsidR="00CB27A1" w:rsidRPr="00CB27A1" w:rsidRDefault="00CB27A1" w:rsidP="00CB27A1">
            <w:pPr>
              <w:jc w:val="center"/>
              <w:rPr>
                <w:sz w:val="28"/>
                <w:szCs w:val="28"/>
              </w:rPr>
            </w:pPr>
            <w:r w:rsidRPr="00CB27A1">
              <w:rPr>
                <w:sz w:val="28"/>
                <w:szCs w:val="28"/>
              </w:rPr>
              <w:t>1</w:t>
            </w:r>
          </w:p>
        </w:tc>
        <w:tc>
          <w:tcPr>
            <w:tcW w:w="1148" w:type="dxa"/>
          </w:tcPr>
          <w:p w:rsidR="00CB27A1" w:rsidRPr="00CB27A1" w:rsidRDefault="00CB27A1" w:rsidP="00CB27A1">
            <w:pPr>
              <w:jc w:val="center"/>
              <w:rPr>
                <w:sz w:val="28"/>
                <w:szCs w:val="28"/>
              </w:rPr>
            </w:pPr>
            <w:r w:rsidRPr="00CB27A1">
              <w:rPr>
                <w:sz w:val="28"/>
                <w:szCs w:val="28"/>
              </w:rPr>
              <w:t>1</w:t>
            </w:r>
          </w:p>
        </w:tc>
        <w:tc>
          <w:tcPr>
            <w:tcW w:w="1490" w:type="dxa"/>
          </w:tcPr>
          <w:p w:rsidR="00CB27A1" w:rsidRPr="00CB27A1" w:rsidRDefault="00CB27A1" w:rsidP="00CB27A1">
            <w:pPr>
              <w:jc w:val="center"/>
              <w:rPr>
                <w:sz w:val="28"/>
                <w:szCs w:val="28"/>
              </w:rPr>
            </w:pPr>
            <w:r w:rsidRPr="00CB27A1">
              <w:rPr>
                <w:sz w:val="28"/>
                <w:szCs w:val="28"/>
              </w:rPr>
              <w:t>3</w:t>
            </w:r>
          </w:p>
        </w:tc>
      </w:tr>
      <w:tr w:rsidR="00CB27A1" w:rsidRPr="00CB27A1" w:rsidTr="00EB615A">
        <w:tc>
          <w:tcPr>
            <w:tcW w:w="1431" w:type="dxa"/>
            <w:shd w:val="clear" w:color="auto" w:fill="FFF2CC" w:themeFill="accent4" w:themeFillTint="33"/>
          </w:tcPr>
          <w:p w:rsidR="00CB27A1" w:rsidRPr="00CB27A1" w:rsidRDefault="00CB27A1" w:rsidP="001E01F9">
            <w:pPr>
              <w:jc w:val="both"/>
              <w:rPr>
                <w:sz w:val="28"/>
                <w:szCs w:val="28"/>
              </w:rPr>
            </w:pPr>
            <w:r w:rsidRPr="00CB27A1">
              <w:rPr>
                <w:sz w:val="28"/>
                <w:szCs w:val="28"/>
              </w:rPr>
              <w:t>Mesa de Trabajo</w:t>
            </w:r>
          </w:p>
        </w:tc>
        <w:tc>
          <w:tcPr>
            <w:tcW w:w="1105" w:type="dxa"/>
            <w:shd w:val="clear" w:color="auto" w:fill="FFF2CC" w:themeFill="accent4" w:themeFillTint="33"/>
          </w:tcPr>
          <w:p w:rsidR="00CB27A1" w:rsidRPr="00CB27A1" w:rsidRDefault="00CB27A1" w:rsidP="00CB27A1">
            <w:pPr>
              <w:jc w:val="center"/>
              <w:rPr>
                <w:sz w:val="28"/>
                <w:szCs w:val="28"/>
              </w:rPr>
            </w:pPr>
            <w:r w:rsidRPr="00CB27A1">
              <w:rPr>
                <w:sz w:val="28"/>
                <w:szCs w:val="28"/>
              </w:rPr>
              <w:t>1</w:t>
            </w:r>
          </w:p>
        </w:tc>
        <w:tc>
          <w:tcPr>
            <w:tcW w:w="1254" w:type="dxa"/>
            <w:shd w:val="clear" w:color="auto" w:fill="FFF2CC" w:themeFill="accent4" w:themeFillTint="33"/>
          </w:tcPr>
          <w:p w:rsidR="00CB27A1" w:rsidRPr="00CB27A1" w:rsidRDefault="00CB27A1" w:rsidP="00CB27A1">
            <w:pPr>
              <w:jc w:val="center"/>
              <w:rPr>
                <w:sz w:val="28"/>
                <w:szCs w:val="28"/>
              </w:rPr>
            </w:pPr>
            <w:r w:rsidRPr="00CB27A1">
              <w:rPr>
                <w:sz w:val="28"/>
                <w:szCs w:val="28"/>
              </w:rPr>
              <w:t>1</w:t>
            </w:r>
          </w:p>
        </w:tc>
        <w:tc>
          <w:tcPr>
            <w:tcW w:w="1148" w:type="dxa"/>
            <w:shd w:val="clear" w:color="auto" w:fill="FFF2CC" w:themeFill="accent4" w:themeFillTint="33"/>
          </w:tcPr>
          <w:p w:rsidR="00CB27A1" w:rsidRPr="00CB27A1" w:rsidRDefault="00CB27A1" w:rsidP="00CB27A1">
            <w:pPr>
              <w:jc w:val="center"/>
              <w:rPr>
                <w:sz w:val="28"/>
                <w:szCs w:val="28"/>
              </w:rPr>
            </w:pPr>
            <w:r w:rsidRPr="00CB27A1">
              <w:rPr>
                <w:sz w:val="28"/>
                <w:szCs w:val="28"/>
              </w:rPr>
              <w:t>1</w:t>
            </w:r>
          </w:p>
        </w:tc>
        <w:tc>
          <w:tcPr>
            <w:tcW w:w="1490" w:type="dxa"/>
            <w:shd w:val="clear" w:color="auto" w:fill="FFF2CC" w:themeFill="accent4" w:themeFillTint="33"/>
          </w:tcPr>
          <w:p w:rsidR="00CB27A1" w:rsidRPr="00CB27A1" w:rsidRDefault="00CB27A1" w:rsidP="00CB27A1">
            <w:pPr>
              <w:jc w:val="center"/>
              <w:rPr>
                <w:sz w:val="28"/>
                <w:szCs w:val="28"/>
              </w:rPr>
            </w:pPr>
            <w:r w:rsidRPr="00CB27A1">
              <w:rPr>
                <w:sz w:val="28"/>
                <w:szCs w:val="28"/>
              </w:rPr>
              <w:t>3</w:t>
            </w:r>
          </w:p>
        </w:tc>
      </w:tr>
      <w:tr w:rsidR="00CB27A1" w:rsidRPr="00CB27A1" w:rsidTr="00CB27A1">
        <w:tc>
          <w:tcPr>
            <w:tcW w:w="1431" w:type="dxa"/>
          </w:tcPr>
          <w:p w:rsidR="00CB27A1" w:rsidRPr="00CB27A1" w:rsidRDefault="00CB27A1" w:rsidP="001E01F9">
            <w:pPr>
              <w:jc w:val="both"/>
              <w:rPr>
                <w:sz w:val="28"/>
                <w:szCs w:val="28"/>
              </w:rPr>
            </w:pPr>
            <w:r w:rsidRPr="00CB27A1">
              <w:rPr>
                <w:sz w:val="28"/>
                <w:szCs w:val="28"/>
              </w:rPr>
              <w:t>Propuesta de iniciativa</w:t>
            </w:r>
          </w:p>
        </w:tc>
        <w:tc>
          <w:tcPr>
            <w:tcW w:w="1105" w:type="dxa"/>
          </w:tcPr>
          <w:p w:rsidR="00CB27A1" w:rsidRPr="00CB27A1" w:rsidRDefault="00CB27A1" w:rsidP="001E01F9">
            <w:pPr>
              <w:jc w:val="both"/>
              <w:rPr>
                <w:sz w:val="28"/>
                <w:szCs w:val="28"/>
              </w:rPr>
            </w:pPr>
          </w:p>
        </w:tc>
        <w:tc>
          <w:tcPr>
            <w:tcW w:w="1254" w:type="dxa"/>
          </w:tcPr>
          <w:p w:rsidR="00CB27A1" w:rsidRPr="00CB27A1" w:rsidRDefault="00CB27A1" w:rsidP="001E01F9">
            <w:pPr>
              <w:jc w:val="both"/>
              <w:rPr>
                <w:sz w:val="28"/>
                <w:szCs w:val="28"/>
              </w:rPr>
            </w:pPr>
          </w:p>
        </w:tc>
        <w:tc>
          <w:tcPr>
            <w:tcW w:w="1148" w:type="dxa"/>
          </w:tcPr>
          <w:p w:rsidR="00CB27A1" w:rsidRPr="00CB27A1" w:rsidRDefault="00CB27A1" w:rsidP="00CB27A1">
            <w:pPr>
              <w:jc w:val="center"/>
              <w:rPr>
                <w:sz w:val="28"/>
                <w:szCs w:val="28"/>
              </w:rPr>
            </w:pPr>
          </w:p>
        </w:tc>
        <w:tc>
          <w:tcPr>
            <w:tcW w:w="1490" w:type="dxa"/>
          </w:tcPr>
          <w:p w:rsidR="00CB27A1" w:rsidRPr="00CB27A1" w:rsidRDefault="00CB27A1" w:rsidP="00CB27A1">
            <w:pPr>
              <w:jc w:val="center"/>
              <w:rPr>
                <w:sz w:val="28"/>
                <w:szCs w:val="28"/>
              </w:rPr>
            </w:pPr>
            <w:r w:rsidRPr="00CB27A1">
              <w:rPr>
                <w:sz w:val="28"/>
                <w:szCs w:val="28"/>
              </w:rPr>
              <w:t>1</w:t>
            </w:r>
          </w:p>
        </w:tc>
      </w:tr>
    </w:tbl>
    <w:p w:rsidR="001E01F9" w:rsidRPr="001E01F9" w:rsidRDefault="001E01F9" w:rsidP="001E01F9">
      <w:pPr>
        <w:ind w:left="1080"/>
        <w:jc w:val="both"/>
        <w:rPr>
          <w:b/>
          <w:sz w:val="28"/>
          <w:szCs w:val="28"/>
        </w:rPr>
      </w:pPr>
    </w:p>
    <w:p w:rsidR="00D31628" w:rsidRDefault="00CB27A1" w:rsidP="00D31628">
      <w:pPr>
        <w:ind w:left="1080"/>
        <w:jc w:val="both"/>
        <w:rPr>
          <w:b/>
          <w:sz w:val="28"/>
          <w:szCs w:val="28"/>
        </w:rPr>
      </w:pPr>
      <w:r>
        <w:rPr>
          <w:b/>
          <w:sz w:val="28"/>
          <w:szCs w:val="28"/>
        </w:rPr>
        <w:t>-Segundo Trimestre-</w:t>
      </w:r>
    </w:p>
    <w:tbl>
      <w:tblPr>
        <w:tblStyle w:val="Tablaconcuadrcula"/>
        <w:tblW w:w="6428" w:type="dxa"/>
        <w:tblInd w:w="1080" w:type="dxa"/>
        <w:tblLook w:val="04A0" w:firstRow="1" w:lastRow="0" w:firstColumn="1" w:lastColumn="0" w:noHBand="0" w:noVBand="1"/>
      </w:tblPr>
      <w:tblGrid>
        <w:gridCol w:w="1431"/>
        <w:gridCol w:w="1105"/>
        <w:gridCol w:w="1254"/>
        <w:gridCol w:w="1148"/>
        <w:gridCol w:w="1490"/>
      </w:tblGrid>
      <w:tr w:rsidR="00CB27A1" w:rsidRPr="00CB27A1" w:rsidTr="00EB615A">
        <w:tc>
          <w:tcPr>
            <w:tcW w:w="1431" w:type="dxa"/>
            <w:shd w:val="clear" w:color="auto" w:fill="FFD966" w:themeFill="accent4" w:themeFillTint="99"/>
          </w:tcPr>
          <w:p w:rsidR="00CB27A1" w:rsidRPr="00CB27A1" w:rsidRDefault="00CB27A1" w:rsidP="0020530D">
            <w:pPr>
              <w:jc w:val="both"/>
              <w:rPr>
                <w:sz w:val="28"/>
                <w:szCs w:val="28"/>
              </w:rPr>
            </w:pPr>
            <w:r w:rsidRPr="00CB27A1">
              <w:rPr>
                <w:sz w:val="28"/>
                <w:szCs w:val="28"/>
              </w:rPr>
              <w:t>Acción</w:t>
            </w:r>
          </w:p>
        </w:tc>
        <w:tc>
          <w:tcPr>
            <w:tcW w:w="1105" w:type="dxa"/>
            <w:shd w:val="clear" w:color="auto" w:fill="FFD966" w:themeFill="accent4" w:themeFillTint="99"/>
          </w:tcPr>
          <w:p w:rsidR="00CB27A1" w:rsidRPr="00CB27A1" w:rsidRDefault="00CB27A1" w:rsidP="0020530D">
            <w:pPr>
              <w:jc w:val="both"/>
              <w:rPr>
                <w:sz w:val="28"/>
                <w:szCs w:val="28"/>
              </w:rPr>
            </w:pPr>
            <w:r>
              <w:rPr>
                <w:sz w:val="28"/>
                <w:szCs w:val="28"/>
              </w:rPr>
              <w:t>Abril</w:t>
            </w:r>
          </w:p>
        </w:tc>
        <w:tc>
          <w:tcPr>
            <w:tcW w:w="1254" w:type="dxa"/>
            <w:shd w:val="clear" w:color="auto" w:fill="FFD966" w:themeFill="accent4" w:themeFillTint="99"/>
          </w:tcPr>
          <w:p w:rsidR="00CB27A1" w:rsidRPr="00CB27A1" w:rsidRDefault="00CB27A1" w:rsidP="0020530D">
            <w:pPr>
              <w:jc w:val="both"/>
              <w:rPr>
                <w:sz w:val="28"/>
                <w:szCs w:val="28"/>
              </w:rPr>
            </w:pPr>
            <w:r>
              <w:rPr>
                <w:sz w:val="28"/>
                <w:szCs w:val="28"/>
              </w:rPr>
              <w:t>Mayo</w:t>
            </w:r>
          </w:p>
        </w:tc>
        <w:tc>
          <w:tcPr>
            <w:tcW w:w="1148" w:type="dxa"/>
            <w:shd w:val="clear" w:color="auto" w:fill="FFD966" w:themeFill="accent4" w:themeFillTint="99"/>
          </w:tcPr>
          <w:p w:rsidR="00CB27A1" w:rsidRPr="00CB27A1" w:rsidRDefault="00CB27A1" w:rsidP="0020530D">
            <w:pPr>
              <w:jc w:val="both"/>
              <w:rPr>
                <w:sz w:val="28"/>
                <w:szCs w:val="28"/>
              </w:rPr>
            </w:pPr>
            <w:r>
              <w:rPr>
                <w:sz w:val="28"/>
                <w:szCs w:val="28"/>
              </w:rPr>
              <w:t>Junio</w:t>
            </w:r>
          </w:p>
        </w:tc>
        <w:tc>
          <w:tcPr>
            <w:tcW w:w="1490" w:type="dxa"/>
            <w:shd w:val="clear" w:color="auto" w:fill="FFD966" w:themeFill="accent4" w:themeFillTint="99"/>
          </w:tcPr>
          <w:p w:rsidR="00CB27A1" w:rsidRPr="00CB27A1" w:rsidRDefault="00CB27A1" w:rsidP="0020530D">
            <w:pPr>
              <w:jc w:val="both"/>
              <w:rPr>
                <w:sz w:val="28"/>
                <w:szCs w:val="28"/>
              </w:rPr>
            </w:pPr>
            <w:r w:rsidRPr="00CB27A1">
              <w:rPr>
                <w:sz w:val="28"/>
                <w:szCs w:val="28"/>
              </w:rPr>
              <w:t xml:space="preserve">Total </w:t>
            </w:r>
          </w:p>
        </w:tc>
      </w:tr>
      <w:tr w:rsidR="00CB27A1" w:rsidRPr="00CB27A1" w:rsidTr="0020530D">
        <w:tc>
          <w:tcPr>
            <w:tcW w:w="1431" w:type="dxa"/>
          </w:tcPr>
          <w:p w:rsidR="00CB27A1" w:rsidRPr="00CB27A1" w:rsidRDefault="00CB27A1" w:rsidP="0020530D">
            <w:pPr>
              <w:jc w:val="both"/>
              <w:rPr>
                <w:sz w:val="28"/>
                <w:szCs w:val="28"/>
              </w:rPr>
            </w:pPr>
            <w:r w:rsidRPr="00CB27A1">
              <w:rPr>
                <w:sz w:val="28"/>
                <w:szCs w:val="28"/>
              </w:rPr>
              <w:t>Sesión Ordinaria</w:t>
            </w:r>
          </w:p>
        </w:tc>
        <w:tc>
          <w:tcPr>
            <w:tcW w:w="1105" w:type="dxa"/>
          </w:tcPr>
          <w:p w:rsidR="00CB27A1" w:rsidRPr="00CB27A1" w:rsidRDefault="00CB27A1" w:rsidP="0020530D">
            <w:pPr>
              <w:jc w:val="center"/>
              <w:rPr>
                <w:sz w:val="28"/>
                <w:szCs w:val="28"/>
              </w:rPr>
            </w:pPr>
            <w:r w:rsidRPr="00CB27A1">
              <w:rPr>
                <w:sz w:val="28"/>
                <w:szCs w:val="28"/>
              </w:rPr>
              <w:t>1</w:t>
            </w:r>
          </w:p>
        </w:tc>
        <w:tc>
          <w:tcPr>
            <w:tcW w:w="1254" w:type="dxa"/>
          </w:tcPr>
          <w:p w:rsidR="00CB27A1" w:rsidRPr="00CB27A1" w:rsidRDefault="00CB27A1" w:rsidP="0020530D">
            <w:pPr>
              <w:jc w:val="center"/>
              <w:rPr>
                <w:sz w:val="28"/>
                <w:szCs w:val="28"/>
              </w:rPr>
            </w:pPr>
            <w:r w:rsidRPr="00CB27A1">
              <w:rPr>
                <w:sz w:val="28"/>
                <w:szCs w:val="28"/>
              </w:rPr>
              <w:t>1</w:t>
            </w:r>
          </w:p>
        </w:tc>
        <w:tc>
          <w:tcPr>
            <w:tcW w:w="1148" w:type="dxa"/>
          </w:tcPr>
          <w:p w:rsidR="00CB27A1" w:rsidRPr="00CB27A1" w:rsidRDefault="00CB27A1" w:rsidP="0020530D">
            <w:pPr>
              <w:jc w:val="center"/>
              <w:rPr>
                <w:sz w:val="28"/>
                <w:szCs w:val="28"/>
              </w:rPr>
            </w:pPr>
            <w:r w:rsidRPr="00CB27A1">
              <w:rPr>
                <w:sz w:val="28"/>
                <w:szCs w:val="28"/>
              </w:rPr>
              <w:t>1</w:t>
            </w:r>
          </w:p>
        </w:tc>
        <w:tc>
          <w:tcPr>
            <w:tcW w:w="1490" w:type="dxa"/>
          </w:tcPr>
          <w:p w:rsidR="00CB27A1" w:rsidRPr="00CB27A1" w:rsidRDefault="00CB27A1" w:rsidP="0020530D">
            <w:pPr>
              <w:jc w:val="center"/>
              <w:rPr>
                <w:sz w:val="28"/>
                <w:szCs w:val="28"/>
              </w:rPr>
            </w:pPr>
            <w:r w:rsidRPr="00CB27A1">
              <w:rPr>
                <w:sz w:val="28"/>
                <w:szCs w:val="28"/>
              </w:rPr>
              <w:t>3</w:t>
            </w:r>
          </w:p>
        </w:tc>
      </w:tr>
      <w:tr w:rsidR="00CB27A1" w:rsidRPr="00CB27A1" w:rsidTr="00EB615A">
        <w:tc>
          <w:tcPr>
            <w:tcW w:w="1431" w:type="dxa"/>
            <w:shd w:val="clear" w:color="auto" w:fill="FFF2CC" w:themeFill="accent4" w:themeFillTint="33"/>
          </w:tcPr>
          <w:p w:rsidR="00CB27A1" w:rsidRPr="00CB27A1" w:rsidRDefault="00CB27A1" w:rsidP="0020530D">
            <w:pPr>
              <w:jc w:val="both"/>
              <w:rPr>
                <w:sz w:val="28"/>
                <w:szCs w:val="28"/>
              </w:rPr>
            </w:pPr>
            <w:r w:rsidRPr="00CB27A1">
              <w:rPr>
                <w:sz w:val="28"/>
                <w:szCs w:val="28"/>
              </w:rPr>
              <w:t>Mesa de Trabajo</w:t>
            </w:r>
          </w:p>
        </w:tc>
        <w:tc>
          <w:tcPr>
            <w:tcW w:w="1105" w:type="dxa"/>
            <w:shd w:val="clear" w:color="auto" w:fill="FFF2CC" w:themeFill="accent4" w:themeFillTint="33"/>
          </w:tcPr>
          <w:p w:rsidR="00CB27A1" w:rsidRPr="00CB27A1" w:rsidRDefault="00CB27A1" w:rsidP="0020530D">
            <w:pPr>
              <w:jc w:val="center"/>
              <w:rPr>
                <w:sz w:val="28"/>
                <w:szCs w:val="28"/>
              </w:rPr>
            </w:pPr>
            <w:r w:rsidRPr="00CB27A1">
              <w:rPr>
                <w:sz w:val="28"/>
                <w:szCs w:val="28"/>
              </w:rPr>
              <w:t>1</w:t>
            </w:r>
          </w:p>
        </w:tc>
        <w:tc>
          <w:tcPr>
            <w:tcW w:w="1254" w:type="dxa"/>
            <w:shd w:val="clear" w:color="auto" w:fill="FFF2CC" w:themeFill="accent4" w:themeFillTint="33"/>
          </w:tcPr>
          <w:p w:rsidR="00CB27A1" w:rsidRPr="00CB27A1" w:rsidRDefault="00CB27A1" w:rsidP="0020530D">
            <w:pPr>
              <w:jc w:val="center"/>
              <w:rPr>
                <w:sz w:val="28"/>
                <w:szCs w:val="28"/>
              </w:rPr>
            </w:pPr>
            <w:r w:rsidRPr="00CB27A1">
              <w:rPr>
                <w:sz w:val="28"/>
                <w:szCs w:val="28"/>
              </w:rPr>
              <w:t>1</w:t>
            </w:r>
          </w:p>
        </w:tc>
        <w:tc>
          <w:tcPr>
            <w:tcW w:w="1148" w:type="dxa"/>
            <w:shd w:val="clear" w:color="auto" w:fill="FFF2CC" w:themeFill="accent4" w:themeFillTint="33"/>
          </w:tcPr>
          <w:p w:rsidR="00CB27A1" w:rsidRPr="00CB27A1" w:rsidRDefault="00CB27A1" w:rsidP="0020530D">
            <w:pPr>
              <w:jc w:val="center"/>
              <w:rPr>
                <w:sz w:val="28"/>
                <w:szCs w:val="28"/>
              </w:rPr>
            </w:pPr>
            <w:r w:rsidRPr="00CB27A1">
              <w:rPr>
                <w:sz w:val="28"/>
                <w:szCs w:val="28"/>
              </w:rPr>
              <w:t>1</w:t>
            </w:r>
          </w:p>
        </w:tc>
        <w:tc>
          <w:tcPr>
            <w:tcW w:w="1490" w:type="dxa"/>
            <w:shd w:val="clear" w:color="auto" w:fill="FFF2CC" w:themeFill="accent4" w:themeFillTint="33"/>
          </w:tcPr>
          <w:p w:rsidR="00CB27A1" w:rsidRPr="00CB27A1" w:rsidRDefault="00CB27A1" w:rsidP="0020530D">
            <w:pPr>
              <w:jc w:val="center"/>
              <w:rPr>
                <w:sz w:val="28"/>
                <w:szCs w:val="28"/>
              </w:rPr>
            </w:pPr>
            <w:r w:rsidRPr="00CB27A1">
              <w:rPr>
                <w:sz w:val="28"/>
                <w:szCs w:val="28"/>
              </w:rPr>
              <w:t>3</w:t>
            </w:r>
          </w:p>
        </w:tc>
      </w:tr>
      <w:tr w:rsidR="00CB27A1" w:rsidRPr="00CB27A1" w:rsidTr="0020530D">
        <w:tc>
          <w:tcPr>
            <w:tcW w:w="1431" w:type="dxa"/>
          </w:tcPr>
          <w:p w:rsidR="00CB27A1" w:rsidRPr="00CB27A1" w:rsidRDefault="00CB27A1" w:rsidP="0020530D">
            <w:pPr>
              <w:jc w:val="both"/>
              <w:rPr>
                <w:sz w:val="28"/>
                <w:szCs w:val="28"/>
              </w:rPr>
            </w:pPr>
            <w:r w:rsidRPr="00CB27A1">
              <w:rPr>
                <w:sz w:val="28"/>
                <w:szCs w:val="28"/>
              </w:rPr>
              <w:t>Propuesta de iniciativa</w:t>
            </w:r>
          </w:p>
        </w:tc>
        <w:tc>
          <w:tcPr>
            <w:tcW w:w="1105" w:type="dxa"/>
          </w:tcPr>
          <w:p w:rsidR="00CB27A1" w:rsidRPr="00CB27A1" w:rsidRDefault="00CB27A1" w:rsidP="0020530D">
            <w:pPr>
              <w:jc w:val="both"/>
              <w:rPr>
                <w:sz w:val="28"/>
                <w:szCs w:val="28"/>
              </w:rPr>
            </w:pPr>
          </w:p>
        </w:tc>
        <w:tc>
          <w:tcPr>
            <w:tcW w:w="1254" w:type="dxa"/>
          </w:tcPr>
          <w:p w:rsidR="00CB27A1" w:rsidRPr="00CB27A1" w:rsidRDefault="00CB27A1" w:rsidP="0020530D">
            <w:pPr>
              <w:jc w:val="both"/>
              <w:rPr>
                <w:sz w:val="28"/>
                <w:szCs w:val="28"/>
              </w:rPr>
            </w:pPr>
          </w:p>
        </w:tc>
        <w:tc>
          <w:tcPr>
            <w:tcW w:w="1148" w:type="dxa"/>
          </w:tcPr>
          <w:p w:rsidR="00CB27A1" w:rsidRPr="00CB27A1" w:rsidRDefault="00CB27A1" w:rsidP="0020530D">
            <w:pPr>
              <w:jc w:val="center"/>
              <w:rPr>
                <w:sz w:val="28"/>
                <w:szCs w:val="28"/>
              </w:rPr>
            </w:pPr>
          </w:p>
        </w:tc>
        <w:tc>
          <w:tcPr>
            <w:tcW w:w="1490" w:type="dxa"/>
          </w:tcPr>
          <w:p w:rsidR="00CB27A1" w:rsidRPr="00CB27A1" w:rsidRDefault="00CB27A1" w:rsidP="0020530D">
            <w:pPr>
              <w:jc w:val="center"/>
              <w:rPr>
                <w:sz w:val="28"/>
                <w:szCs w:val="28"/>
              </w:rPr>
            </w:pPr>
            <w:r>
              <w:rPr>
                <w:sz w:val="28"/>
                <w:szCs w:val="28"/>
              </w:rPr>
              <w:t>0</w:t>
            </w:r>
          </w:p>
        </w:tc>
      </w:tr>
    </w:tbl>
    <w:p w:rsidR="00CB27A1" w:rsidRDefault="00CB27A1" w:rsidP="00D31628">
      <w:pPr>
        <w:ind w:left="1080"/>
        <w:jc w:val="both"/>
        <w:rPr>
          <w:b/>
          <w:sz w:val="28"/>
          <w:szCs w:val="28"/>
        </w:rPr>
      </w:pPr>
    </w:p>
    <w:p w:rsidR="00CB27A1" w:rsidRDefault="00CB27A1" w:rsidP="00D31628">
      <w:pPr>
        <w:ind w:left="1080"/>
        <w:jc w:val="both"/>
        <w:rPr>
          <w:b/>
          <w:sz w:val="28"/>
          <w:szCs w:val="28"/>
        </w:rPr>
      </w:pPr>
      <w:r>
        <w:rPr>
          <w:b/>
          <w:sz w:val="28"/>
          <w:szCs w:val="28"/>
        </w:rPr>
        <w:t>-Tercer Trimestre-</w:t>
      </w:r>
    </w:p>
    <w:tbl>
      <w:tblPr>
        <w:tblStyle w:val="Tablaconcuadrcula"/>
        <w:tblW w:w="6428" w:type="dxa"/>
        <w:tblInd w:w="1080" w:type="dxa"/>
        <w:tblLook w:val="04A0" w:firstRow="1" w:lastRow="0" w:firstColumn="1" w:lastColumn="0" w:noHBand="0" w:noVBand="1"/>
      </w:tblPr>
      <w:tblGrid>
        <w:gridCol w:w="1431"/>
        <w:gridCol w:w="1105"/>
        <w:gridCol w:w="1254"/>
        <w:gridCol w:w="1148"/>
        <w:gridCol w:w="1490"/>
      </w:tblGrid>
      <w:tr w:rsidR="00CB27A1" w:rsidRPr="00CB27A1" w:rsidTr="00EB615A">
        <w:tc>
          <w:tcPr>
            <w:tcW w:w="1431" w:type="dxa"/>
            <w:shd w:val="clear" w:color="auto" w:fill="FFD966" w:themeFill="accent4" w:themeFillTint="99"/>
          </w:tcPr>
          <w:p w:rsidR="00CB27A1" w:rsidRPr="00CB27A1" w:rsidRDefault="00CB27A1" w:rsidP="0020530D">
            <w:pPr>
              <w:jc w:val="both"/>
              <w:rPr>
                <w:sz w:val="28"/>
                <w:szCs w:val="28"/>
              </w:rPr>
            </w:pPr>
            <w:r w:rsidRPr="00CB27A1">
              <w:rPr>
                <w:sz w:val="28"/>
                <w:szCs w:val="28"/>
              </w:rPr>
              <w:t>Acción</w:t>
            </w:r>
          </w:p>
        </w:tc>
        <w:tc>
          <w:tcPr>
            <w:tcW w:w="1105" w:type="dxa"/>
            <w:shd w:val="clear" w:color="auto" w:fill="FFD966" w:themeFill="accent4" w:themeFillTint="99"/>
          </w:tcPr>
          <w:p w:rsidR="00CB27A1" w:rsidRPr="00CB27A1" w:rsidRDefault="00CB27A1" w:rsidP="0020530D">
            <w:pPr>
              <w:jc w:val="both"/>
              <w:rPr>
                <w:sz w:val="28"/>
                <w:szCs w:val="28"/>
              </w:rPr>
            </w:pPr>
            <w:r>
              <w:rPr>
                <w:sz w:val="28"/>
                <w:szCs w:val="28"/>
              </w:rPr>
              <w:t>Julio</w:t>
            </w:r>
          </w:p>
        </w:tc>
        <w:tc>
          <w:tcPr>
            <w:tcW w:w="1254" w:type="dxa"/>
            <w:shd w:val="clear" w:color="auto" w:fill="FFD966" w:themeFill="accent4" w:themeFillTint="99"/>
          </w:tcPr>
          <w:p w:rsidR="00CB27A1" w:rsidRPr="00CB27A1" w:rsidRDefault="005A10F3" w:rsidP="0020530D">
            <w:pPr>
              <w:jc w:val="both"/>
              <w:rPr>
                <w:sz w:val="28"/>
                <w:szCs w:val="28"/>
              </w:rPr>
            </w:pPr>
            <w:r>
              <w:rPr>
                <w:sz w:val="28"/>
                <w:szCs w:val="28"/>
              </w:rPr>
              <w:t>Agosto</w:t>
            </w:r>
          </w:p>
        </w:tc>
        <w:tc>
          <w:tcPr>
            <w:tcW w:w="1148" w:type="dxa"/>
            <w:shd w:val="clear" w:color="auto" w:fill="FFD966" w:themeFill="accent4" w:themeFillTint="99"/>
          </w:tcPr>
          <w:p w:rsidR="00CB27A1" w:rsidRPr="00CB27A1" w:rsidRDefault="005A10F3" w:rsidP="0020530D">
            <w:pPr>
              <w:jc w:val="both"/>
              <w:rPr>
                <w:sz w:val="28"/>
                <w:szCs w:val="28"/>
              </w:rPr>
            </w:pPr>
            <w:r>
              <w:rPr>
                <w:sz w:val="28"/>
                <w:szCs w:val="28"/>
              </w:rPr>
              <w:t>Sep.</w:t>
            </w:r>
          </w:p>
        </w:tc>
        <w:tc>
          <w:tcPr>
            <w:tcW w:w="1490" w:type="dxa"/>
            <w:shd w:val="clear" w:color="auto" w:fill="FFD966" w:themeFill="accent4" w:themeFillTint="99"/>
          </w:tcPr>
          <w:p w:rsidR="00CB27A1" w:rsidRPr="00CB27A1" w:rsidRDefault="00CB27A1" w:rsidP="0020530D">
            <w:pPr>
              <w:jc w:val="both"/>
              <w:rPr>
                <w:sz w:val="28"/>
                <w:szCs w:val="28"/>
              </w:rPr>
            </w:pPr>
            <w:r w:rsidRPr="00CB27A1">
              <w:rPr>
                <w:sz w:val="28"/>
                <w:szCs w:val="28"/>
              </w:rPr>
              <w:t xml:space="preserve">Total </w:t>
            </w:r>
          </w:p>
        </w:tc>
      </w:tr>
      <w:tr w:rsidR="00CB27A1" w:rsidRPr="00CB27A1" w:rsidTr="0020530D">
        <w:tc>
          <w:tcPr>
            <w:tcW w:w="1431" w:type="dxa"/>
          </w:tcPr>
          <w:p w:rsidR="00CB27A1" w:rsidRPr="00CB27A1" w:rsidRDefault="00CB27A1" w:rsidP="0020530D">
            <w:pPr>
              <w:jc w:val="both"/>
              <w:rPr>
                <w:sz w:val="28"/>
                <w:szCs w:val="28"/>
              </w:rPr>
            </w:pPr>
            <w:r w:rsidRPr="00CB27A1">
              <w:rPr>
                <w:sz w:val="28"/>
                <w:szCs w:val="28"/>
              </w:rPr>
              <w:t>Sesión Ordinaria</w:t>
            </w:r>
          </w:p>
        </w:tc>
        <w:tc>
          <w:tcPr>
            <w:tcW w:w="1105" w:type="dxa"/>
          </w:tcPr>
          <w:p w:rsidR="00CB27A1" w:rsidRPr="00CB27A1" w:rsidRDefault="00CB27A1" w:rsidP="0020530D">
            <w:pPr>
              <w:jc w:val="center"/>
              <w:rPr>
                <w:sz w:val="28"/>
                <w:szCs w:val="28"/>
              </w:rPr>
            </w:pPr>
            <w:r w:rsidRPr="00CB27A1">
              <w:rPr>
                <w:sz w:val="28"/>
                <w:szCs w:val="28"/>
              </w:rPr>
              <w:t>1</w:t>
            </w:r>
          </w:p>
        </w:tc>
        <w:tc>
          <w:tcPr>
            <w:tcW w:w="1254" w:type="dxa"/>
          </w:tcPr>
          <w:p w:rsidR="00CB27A1" w:rsidRPr="00CB27A1" w:rsidRDefault="00CB27A1" w:rsidP="0020530D">
            <w:pPr>
              <w:jc w:val="center"/>
              <w:rPr>
                <w:sz w:val="28"/>
                <w:szCs w:val="28"/>
              </w:rPr>
            </w:pPr>
            <w:r w:rsidRPr="00CB27A1">
              <w:rPr>
                <w:sz w:val="28"/>
                <w:szCs w:val="28"/>
              </w:rPr>
              <w:t>1</w:t>
            </w:r>
          </w:p>
        </w:tc>
        <w:tc>
          <w:tcPr>
            <w:tcW w:w="1148" w:type="dxa"/>
          </w:tcPr>
          <w:p w:rsidR="00CB27A1" w:rsidRPr="00CB27A1" w:rsidRDefault="00CB27A1" w:rsidP="0020530D">
            <w:pPr>
              <w:jc w:val="center"/>
              <w:rPr>
                <w:sz w:val="28"/>
                <w:szCs w:val="28"/>
              </w:rPr>
            </w:pPr>
            <w:r w:rsidRPr="00CB27A1">
              <w:rPr>
                <w:sz w:val="28"/>
                <w:szCs w:val="28"/>
              </w:rPr>
              <w:t>1</w:t>
            </w:r>
          </w:p>
        </w:tc>
        <w:tc>
          <w:tcPr>
            <w:tcW w:w="1490" w:type="dxa"/>
          </w:tcPr>
          <w:p w:rsidR="00CB27A1" w:rsidRPr="00CB27A1" w:rsidRDefault="00CB27A1" w:rsidP="0020530D">
            <w:pPr>
              <w:jc w:val="center"/>
              <w:rPr>
                <w:sz w:val="28"/>
                <w:szCs w:val="28"/>
              </w:rPr>
            </w:pPr>
            <w:r w:rsidRPr="00CB27A1">
              <w:rPr>
                <w:sz w:val="28"/>
                <w:szCs w:val="28"/>
              </w:rPr>
              <w:t>3</w:t>
            </w:r>
          </w:p>
        </w:tc>
      </w:tr>
      <w:tr w:rsidR="00CB27A1" w:rsidRPr="00CB27A1" w:rsidTr="00EB615A">
        <w:tc>
          <w:tcPr>
            <w:tcW w:w="1431" w:type="dxa"/>
            <w:shd w:val="clear" w:color="auto" w:fill="FFF2CC" w:themeFill="accent4" w:themeFillTint="33"/>
          </w:tcPr>
          <w:p w:rsidR="00CB27A1" w:rsidRPr="00CB27A1" w:rsidRDefault="00CB27A1" w:rsidP="0020530D">
            <w:pPr>
              <w:jc w:val="both"/>
              <w:rPr>
                <w:sz w:val="28"/>
                <w:szCs w:val="28"/>
              </w:rPr>
            </w:pPr>
            <w:r w:rsidRPr="00CB27A1">
              <w:rPr>
                <w:sz w:val="28"/>
                <w:szCs w:val="28"/>
              </w:rPr>
              <w:t>Mesa de Trabajo</w:t>
            </w:r>
          </w:p>
        </w:tc>
        <w:tc>
          <w:tcPr>
            <w:tcW w:w="1105" w:type="dxa"/>
            <w:shd w:val="clear" w:color="auto" w:fill="FFF2CC" w:themeFill="accent4" w:themeFillTint="33"/>
          </w:tcPr>
          <w:p w:rsidR="00CB27A1" w:rsidRPr="00CB27A1" w:rsidRDefault="00CB27A1" w:rsidP="0020530D">
            <w:pPr>
              <w:jc w:val="center"/>
              <w:rPr>
                <w:sz w:val="28"/>
                <w:szCs w:val="28"/>
              </w:rPr>
            </w:pPr>
            <w:r w:rsidRPr="00CB27A1">
              <w:rPr>
                <w:sz w:val="28"/>
                <w:szCs w:val="28"/>
              </w:rPr>
              <w:t>1</w:t>
            </w:r>
          </w:p>
        </w:tc>
        <w:tc>
          <w:tcPr>
            <w:tcW w:w="1254" w:type="dxa"/>
            <w:shd w:val="clear" w:color="auto" w:fill="FFF2CC" w:themeFill="accent4" w:themeFillTint="33"/>
          </w:tcPr>
          <w:p w:rsidR="00CB27A1" w:rsidRPr="00CB27A1" w:rsidRDefault="00CB27A1" w:rsidP="0020530D">
            <w:pPr>
              <w:jc w:val="center"/>
              <w:rPr>
                <w:sz w:val="28"/>
                <w:szCs w:val="28"/>
              </w:rPr>
            </w:pPr>
            <w:r w:rsidRPr="00CB27A1">
              <w:rPr>
                <w:sz w:val="28"/>
                <w:szCs w:val="28"/>
              </w:rPr>
              <w:t>1</w:t>
            </w:r>
          </w:p>
        </w:tc>
        <w:tc>
          <w:tcPr>
            <w:tcW w:w="1148" w:type="dxa"/>
            <w:shd w:val="clear" w:color="auto" w:fill="FFF2CC" w:themeFill="accent4" w:themeFillTint="33"/>
          </w:tcPr>
          <w:p w:rsidR="00CB27A1" w:rsidRPr="00CB27A1" w:rsidRDefault="00CB27A1" w:rsidP="0020530D">
            <w:pPr>
              <w:jc w:val="center"/>
              <w:rPr>
                <w:sz w:val="28"/>
                <w:szCs w:val="28"/>
              </w:rPr>
            </w:pPr>
            <w:r w:rsidRPr="00CB27A1">
              <w:rPr>
                <w:sz w:val="28"/>
                <w:szCs w:val="28"/>
              </w:rPr>
              <w:t>1</w:t>
            </w:r>
          </w:p>
        </w:tc>
        <w:tc>
          <w:tcPr>
            <w:tcW w:w="1490" w:type="dxa"/>
            <w:shd w:val="clear" w:color="auto" w:fill="FFF2CC" w:themeFill="accent4" w:themeFillTint="33"/>
          </w:tcPr>
          <w:p w:rsidR="00CB27A1" w:rsidRPr="00CB27A1" w:rsidRDefault="00CB27A1" w:rsidP="0020530D">
            <w:pPr>
              <w:jc w:val="center"/>
              <w:rPr>
                <w:sz w:val="28"/>
                <w:szCs w:val="28"/>
              </w:rPr>
            </w:pPr>
            <w:r w:rsidRPr="00CB27A1">
              <w:rPr>
                <w:sz w:val="28"/>
                <w:szCs w:val="28"/>
              </w:rPr>
              <w:t>3</w:t>
            </w:r>
          </w:p>
        </w:tc>
      </w:tr>
      <w:tr w:rsidR="00CB27A1" w:rsidRPr="00CB27A1" w:rsidTr="0020530D">
        <w:tc>
          <w:tcPr>
            <w:tcW w:w="1431" w:type="dxa"/>
          </w:tcPr>
          <w:p w:rsidR="00CB27A1" w:rsidRPr="00CB27A1" w:rsidRDefault="00CB27A1" w:rsidP="0020530D">
            <w:pPr>
              <w:jc w:val="both"/>
              <w:rPr>
                <w:sz w:val="28"/>
                <w:szCs w:val="28"/>
              </w:rPr>
            </w:pPr>
            <w:r w:rsidRPr="00CB27A1">
              <w:rPr>
                <w:sz w:val="28"/>
                <w:szCs w:val="28"/>
              </w:rPr>
              <w:t>Propuesta de iniciativa</w:t>
            </w:r>
          </w:p>
        </w:tc>
        <w:tc>
          <w:tcPr>
            <w:tcW w:w="1105" w:type="dxa"/>
          </w:tcPr>
          <w:p w:rsidR="00CB27A1" w:rsidRPr="00CB27A1" w:rsidRDefault="00CB27A1" w:rsidP="0020530D">
            <w:pPr>
              <w:jc w:val="both"/>
              <w:rPr>
                <w:sz w:val="28"/>
                <w:szCs w:val="28"/>
              </w:rPr>
            </w:pPr>
          </w:p>
        </w:tc>
        <w:tc>
          <w:tcPr>
            <w:tcW w:w="1254" w:type="dxa"/>
          </w:tcPr>
          <w:p w:rsidR="00CB27A1" w:rsidRPr="00CB27A1" w:rsidRDefault="00CB27A1" w:rsidP="0020530D">
            <w:pPr>
              <w:jc w:val="both"/>
              <w:rPr>
                <w:sz w:val="28"/>
                <w:szCs w:val="28"/>
              </w:rPr>
            </w:pPr>
          </w:p>
        </w:tc>
        <w:tc>
          <w:tcPr>
            <w:tcW w:w="1148" w:type="dxa"/>
          </w:tcPr>
          <w:p w:rsidR="00CB27A1" w:rsidRPr="00CB27A1" w:rsidRDefault="00CB27A1" w:rsidP="0020530D">
            <w:pPr>
              <w:jc w:val="center"/>
              <w:rPr>
                <w:sz w:val="28"/>
                <w:szCs w:val="28"/>
              </w:rPr>
            </w:pPr>
          </w:p>
        </w:tc>
        <w:tc>
          <w:tcPr>
            <w:tcW w:w="1490" w:type="dxa"/>
          </w:tcPr>
          <w:p w:rsidR="00CB27A1" w:rsidRPr="00CB27A1" w:rsidRDefault="00CB27A1" w:rsidP="0020530D">
            <w:pPr>
              <w:jc w:val="center"/>
              <w:rPr>
                <w:sz w:val="28"/>
                <w:szCs w:val="28"/>
              </w:rPr>
            </w:pPr>
            <w:r>
              <w:rPr>
                <w:sz w:val="28"/>
                <w:szCs w:val="28"/>
              </w:rPr>
              <w:t>0</w:t>
            </w:r>
          </w:p>
        </w:tc>
      </w:tr>
    </w:tbl>
    <w:p w:rsidR="00CB27A1" w:rsidRPr="00CB27A1" w:rsidRDefault="00CB27A1" w:rsidP="00D31628">
      <w:pPr>
        <w:ind w:left="1080"/>
        <w:jc w:val="both"/>
        <w:rPr>
          <w:sz w:val="28"/>
          <w:szCs w:val="28"/>
        </w:rPr>
      </w:pPr>
    </w:p>
    <w:p w:rsidR="00CB27A1" w:rsidRDefault="00CB27A1" w:rsidP="00D31628">
      <w:pPr>
        <w:ind w:left="1080"/>
        <w:jc w:val="both"/>
        <w:rPr>
          <w:b/>
          <w:sz w:val="28"/>
          <w:szCs w:val="28"/>
        </w:rPr>
      </w:pPr>
      <w:r>
        <w:rPr>
          <w:b/>
          <w:sz w:val="28"/>
          <w:szCs w:val="28"/>
        </w:rPr>
        <w:t>-Cuarto Trimestre-</w:t>
      </w:r>
    </w:p>
    <w:tbl>
      <w:tblPr>
        <w:tblStyle w:val="Tablaconcuadrcula"/>
        <w:tblW w:w="6428" w:type="dxa"/>
        <w:tblInd w:w="1080" w:type="dxa"/>
        <w:tblLook w:val="04A0" w:firstRow="1" w:lastRow="0" w:firstColumn="1" w:lastColumn="0" w:noHBand="0" w:noVBand="1"/>
      </w:tblPr>
      <w:tblGrid>
        <w:gridCol w:w="1430"/>
        <w:gridCol w:w="1145"/>
        <w:gridCol w:w="1242"/>
        <w:gridCol w:w="1137"/>
        <w:gridCol w:w="1474"/>
      </w:tblGrid>
      <w:tr w:rsidR="005A10F3" w:rsidRPr="00CB27A1" w:rsidTr="00EB615A">
        <w:tc>
          <w:tcPr>
            <w:tcW w:w="1431" w:type="dxa"/>
            <w:shd w:val="clear" w:color="auto" w:fill="FFD966" w:themeFill="accent4" w:themeFillTint="99"/>
          </w:tcPr>
          <w:p w:rsidR="00CB27A1" w:rsidRPr="00CB27A1" w:rsidRDefault="00CB27A1" w:rsidP="0020530D">
            <w:pPr>
              <w:jc w:val="both"/>
              <w:rPr>
                <w:sz w:val="28"/>
                <w:szCs w:val="28"/>
              </w:rPr>
            </w:pPr>
            <w:r w:rsidRPr="00CB27A1">
              <w:rPr>
                <w:sz w:val="28"/>
                <w:szCs w:val="28"/>
              </w:rPr>
              <w:t>Acción</w:t>
            </w:r>
          </w:p>
        </w:tc>
        <w:tc>
          <w:tcPr>
            <w:tcW w:w="1105" w:type="dxa"/>
            <w:shd w:val="clear" w:color="auto" w:fill="FFD966" w:themeFill="accent4" w:themeFillTint="99"/>
          </w:tcPr>
          <w:p w:rsidR="00CB27A1" w:rsidRPr="00CB27A1" w:rsidRDefault="005A10F3" w:rsidP="0020530D">
            <w:pPr>
              <w:jc w:val="both"/>
              <w:rPr>
                <w:sz w:val="28"/>
                <w:szCs w:val="28"/>
              </w:rPr>
            </w:pPr>
            <w:r>
              <w:rPr>
                <w:sz w:val="28"/>
                <w:szCs w:val="28"/>
              </w:rPr>
              <w:t>Octubre</w:t>
            </w:r>
          </w:p>
        </w:tc>
        <w:tc>
          <w:tcPr>
            <w:tcW w:w="1254" w:type="dxa"/>
            <w:shd w:val="clear" w:color="auto" w:fill="FFD966" w:themeFill="accent4" w:themeFillTint="99"/>
          </w:tcPr>
          <w:p w:rsidR="00CB27A1" w:rsidRPr="00CB27A1" w:rsidRDefault="005A10F3" w:rsidP="0020530D">
            <w:pPr>
              <w:jc w:val="both"/>
              <w:rPr>
                <w:sz w:val="28"/>
                <w:szCs w:val="28"/>
              </w:rPr>
            </w:pPr>
            <w:r>
              <w:rPr>
                <w:sz w:val="28"/>
                <w:szCs w:val="28"/>
              </w:rPr>
              <w:t>Nov.</w:t>
            </w:r>
          </w:p>
        </w:tc>
        <w:tc>
          <w:tcPr>
            <w:tcW w:w="1148" w:type="dxa"/>
            <w:shd w:val="clear" w:color="auto" w:fill="FFD966" w:themeFill="accent4" w:themeFillTint="99"/>
          </w:tcPr>
          <w:p w:rsidR="00CB27A1" w:rsidRPr="00CB27A1" w:rsidRDefault="005A10F3" w:rsidP="0020530D">
            <w:pPr>
              <w:jc w:val="both"/>
              <w:rPr>
                <w:sz w:val="28"/>
                <w:szCs w:val="28"/>
              </w:rPr>
            </w:pPr>
            <w:r>
              <w:rPr>
                <w:sz w:val="28"/>
                <w:szCs w:val="28"/>
              </w:rPr>
              <w:t>Dic.</w:t>
            </w:r>
          </w:p>
        </w:tc>
        <w:tc>
          <w:tcPr>
            <w:tcW w:w="1490" w:type="dxa"/>
            <w:shd w:val="clear" w:color="auto" w:fill="FFD966" w:themeFill="accent4" w:themeFillTint="99"/>
          </w:tcPr>
          <w:p w:rsidR="00CB27A1" w:rsidRPr="00CB27A1" w:rsidRDefault="00CB27A1" w:rsidP="0020530D">
            <w:pPr>
              <w:jc w:val="both"/>
              <w:rPr>
                <w:sz w:val="28"/>
                <w:szCs w:val="28"/>
              </w:rPr>
            </w:pPr>
            <w:r w:rsidRPr="00CB27A1">
              <w:rPr>
                <w:sz w:val="28"/>
                <w:szCs w:val="28"/>
              </w:rPr>
              <w:t xml:space="preserve">Total </w:t>
            </w:r>
          </w:p>
        </w:tc>
      </w:tr>
      <w:tr w:rsidR="005A10F3" w:rsidRPr="00CB27A1" w:rsidTr="0020530D">
        <w:tc>
          <w:tcPr>
            <w:tcW w:w="1431" w:type="dxa"/>
          </w:tcPr>
          <w:p w:rsidR="00CB27A1" w:rsidRPr="00CB27A1" w:rsidRDefault="00CB27A1" w:rsidP="0020530D">
            <w:pPr>
              <w:jc w:val="both"/>
              <w:rPr>
                <w:sz w:val="28"/>
                <w:szCs w:val="28"/>
              </w:rPr>
            </w:pPr>
            <w:r w:rsidRPr="00CB27A1">
              <w:rPr>
                <w:sz w:val="28"/>
                <w:szCs w:val="28"/>
              </w:rPr>
              <w:t>Sesión Ordinaria</w:t>
            </w:r>
          </w:p>
        </w:tc>
        <w:tc>
          <w:tcPr>
            <w:tcW w:w="1105" w:type="dxa"/>
          </w:tcPr>
          <w:p w:rsidR="00CB27A1" w:rsidRPr="00CB27A1" w:rsidRDefault="00CB27A1" w:rsidP="0020530D">
            <w:pPr>
              <w:jc w:val="center"/>
              <w:rPr>
                <w:sz w:val="28"/>
                <w:szCs w:val="28"/>
              </w:rPr>
            </w:pPr>
            <w:r w:rsidRPr="00CB27A1">
              <w:rPr>
                <w:sz w:val="28"/>
                <w:szCs w:val="28"/>
              </w:rPr>
              <w:t>1</w:t>
            </w:r>
          </w:p>
        </w:tc>
        <w:tc>
          <w:tcPr>
            <w:tcW w:w="1254" w:type="dxa"/>
          </w:tcPr>
          <w:p w:rsidR="00CB27A1" w:rsidRPr="00CB27A1" w:rsidRDefault="00CB27A1" w:rsidP="0020530D">
            <w:pPr>
              <w:jc w:val="center"/>
              <w:rPr>
                <w:sz w:val="28"/>
                <w:szCs w:val="28"/>
              </w:rPr>
            </w:pPr>
            <w:r w:rsidRPr="00CB27A1">
              <w:rPr>
                <w:sz w:val="28"/>
                <w:szCs w:val="28"/>
              </w:rPr>
              <w:t>1</w:t>
            </w:r>
          </w:p>
        </w:tc>
        <w:tc>
          <w:tcPr>
            <w:tcW w:w="1148" w:type="dxa"/>
          </w:tcPr>
          <w:p w:rsidR="00CB27A1" w:rsidRPr="00CB27A1" w:rsidRDefault="00CB27A1" w:rsidP="0020530D">
            <w:pPr>
              <w:jc w:val="center"/>
              <w:rPr>
                <w:sz w:val="28"/>
                <w:szCs w:val="28"/>
              </w:rPr>
            </w:pPr>
            <w:r w:rsidRPr="00CB27A1">
              <w:rPr>
                <w:sz w:val="28"/>
                <w:szCs w:val="28"/>
              </w:rPr>
              <w:t>1</w:t>
            </w:r>
          </w:p>
        </w:tc>
        <w:tc>
          <w:tcPr>
            <w:tcW w:w="1490" w:type="dxa"/>
          </w:tcPr>
          <w:p w:rsidR="00CB27A1" w:rsidRPr="00CB27A1" w:rsidRDefault="00CB27A1" w:rsidP="0020530D">
            <w:pPr>
              <w:jc w:val="center"/>
              <w:rPr>
                <w:sz w:val="28"/>
                <w:szCs w:val="28"/>
              </w:rPr>
            </w:pPr>
            <w:r w:rsidRPr="00CB27A1">
              <w:rPr>
                <w:sz w:val="28"/>
                <w:szCs w:val="28"/>
              </w:rPr>
              <w:t>3</w:t>
            </w:r>
          </w:p>
        </w:tc>
      </w:tr>
      <w:tr w:rsidR="005A10F3" w:rsidRPr="00CB27A1" w:rsidTr="00EB615A">
        <w:tc>
          <w:tcPr>
            <w:tcW w:w="1431" w:type="dxa"/>
            <w:shd w:val="clear" w:color="auto" w:fill="FFF2CC" w:themeFill="accent4" w:themeFillTint="33"/>
          </w:tcPr>
          <w:p w:rsidR="00CB27A1" w:rsidRPr="00CB27A1" w:rsidRDefault="00CB27A1" w:rsidP="0020530D">
            <w:pPr>
              <w:jc w:val="both"/>
              <w:rPr>
                <w:sz w:val="28"/>
                <w:szCs w:val="28"/>
              </w:rPr>
            </w:pPr>
            <w:r w:rsidRPr="00CB27A1">
              <w:rPr>
                <w:sz w:val="28"/>
                <w:szCs w:val="28"/>
              </w:rPr>
              <w:t>Mesa de Trabajo</w:t>
            </w:r>
          </w:p>
        </w:tc>
        <w:tc>
          <w:tcPr>
            <w:tcW w:w="1105" w:type="dxa"/>
            <w:shd w:val="clear" w:color="auto" w:fill="FFF2CC" w:themeFill="accent4" w:themeFillTint="33"/>
          </w:tcPr>
          <w:p w:rsidR="00CB27A1" w:rsidRPr="00CB27A1" w:rsidRDefault="00CB27A1" w:rsidP="0020530D">
            <w:pPr>
              <w:jc w:val="center"/>
              <w:rPr>
                <w:sz w:val="28"/>
                <w:szCs w:val="28"/>
              </w:rPr>
            </w:pPr>
            <w:r w:rsidRPr="00CB27A1">
              <w:rPr>
                <w:sz w:val="28"/>
                <w:szCs w:val="28"/>
              </w:rPr>
              <w:t>1</w:t>
            </w:r>
          </w:p>
        </w:tc>
        <w:tc>
          <w:tcPr>
            <w:tcW w:w="1254" w:type="dxa"/>
            <w:shd w:val="clear" w:color="auto" w:fill="FFF2CC" w:themeFill="accent4" w:themeFillTint="33"/>
          </w:tcPr>
          <w:p w:rsidR="00CB27A1" w:rsidRPr="00CB27A1" w:rsidRDefault="00CB27A1" w:rsidP="0020530D">
            <w:pPr>
              <w:jc w:val="center"/>
              <w:rPr>
                <w:sz w:val="28"/>
                <w:szCs w:val="28"/>
              </w:rPr>
            </w:pPr>
            <w:r w:rsidRPr="00CB27A1">
              <w:rPr>
                <w:sz w:val="28"/>
                <w:szCs w:val="28"/>
              </w:rPr>
              <w:t>1</w:t>
            </w:r>
          </w:p>
        </w:tc>
        <w:tc>
          <w:tcPr>
            <w:tcW w:w="1148" w:type="dxa"/>
            <w:shd w:val="clear" w:color="auto" w:fill="FFF2CC" w:themeFill="accent4" w:themeFillTint="33"/>
          </w:tcPr>
          <w:p w:rsidR="00CB27A1" w:rsidRPr="00CB27A1" w:rsidRDefault="00CB27A1" w:rsidP="0020530D">
            <w:pPr>
              <w:jc w:val="center"/>
              <w:rPr>
                <w:sz w:val="28"/>
                <w:szCs w:val="28"/>
              </w:rPr>
            </w:pPr>
            <w:r w:rsidRPr="00CB27A1">
              <w:rPr>
                <w:sz w:val="28"/>
                <w:szCs w:val="28"/>
              </w:rPr>
              <w:t>1</w:t>
            </w:r>
          </w:p>
        </w:tc>
        <w:tc>
          <w:tcPr>
            <w:tcW w:w="1490" w:type="dxa"/>
            <w:shd w:val="clear" w:color="auto" w:fill="FFF2CC" w:themeFill="accent4" w:themeFillTint="33"/>
          </w:tcPr>
          <w:p w:rsidR="00CB27A1" w:rsidRPr="00CB27A1" w:rsidRDefault="00CB27A1" w:rsidP="0020530D">
            <w:pPr>
              <w:jc w:val="center"/>
              <w:rPr>
                <w:sz w:val="28"/>
                <w:szCs w:val="28"/>
              </w:rPr>
            </w:pPr>
            <w:r w:rsidRPr="00CB27A1">
              <w:rPr>
                <w:sz w:val="28"/>
                <w:szCs w:val="28"/>
              </w:rPr>
              <w:t>3</w:t>
            </w:r>
          </w:p>
        </w:tc>
      </w:tr>
      <w:tr w:rsidR="005A10F3" w:rsidRPr="00CB27A1" w:rsidTr="0020530D">
        <w:tc>
          <w:tcPr>
            <w:tcW w:w="1431" w:type="dxa"/>
          </w:tcPr>
          <w:p w:rsidR="00CB27A1" w:rsidRPr="00CB27A1" w:rsidRDefault="00CB27A1" w:rsidP="0020530D">
            <w:pPr>
              <w:jc w:val="both"/>
              <w:rPr>
                <w:sz w:val="28"/>
                <w:szCs w:val="28"/>
              </w:rPr>
            </w:pPr>
            <w:r w:rsidRPr="00CB27A1">
              <w:rPr>
                <w:sz w:val="28"/>
                <w:szCs w:val="28"/>
              </w:rPr>
              <w:t>Propuesta de iniciativa</w:t>
            </w:r>
          </w:p>
        </w:tc>
        <w:tc>
          <w:tcPr>
            <w:tcW w:w="1105" w:type="dxa"/>
          </w:tcPr>
          <w:p w:rsidR="00CB27A1" w:rsidRPr="00CB27A1" w:rsidRDefault="00CB27A1" w:rsidP="0020530D">
            <w:pPr>
              <w:jc w:val="both"/>
              <w:rPr>
                <w:sz w:val="28"/>
                <w:szCs w:val="28"/>
              </w:rPr>
            </w:pPr>
          </w:p>
        </w:tc>
        <w:tc>
          <w:tcPr>
            <w:tcW w:w="1254" w:type="dxa"/>
          </w:tcPr>
          <w:p w:rsidR="00CB27A1" w:rsidRPr="00CB27A1" w:rsidRDefault="005A10F3" w:rsidP="005A10F3">
            <w:pPr>
              <w:jc w:val="center"/>
              <w:rPr>
                <w:sz w:val="28"/>
                <w:szCs w:val="28"/>
              </w:rPr>
            </w:pPr>
            <w:r>
              <w:rPr>
                <w:sz w:val="28"/>
                <w:szCs w:val="28"/>
              </w:rPr>
              <w:t>1</w:t>
            </w:r>
          </w:p>
        </w:tc>
        <w:tc>
          <w:tcPr>
            <w:tcW w:w="1148" w:type="dxa"/>
          </w:tcPr>
          <w:p w:rsidR="00CB27A1" w:rsidRPr="00CB27A1" w:rsidRDefault="005A10F3" w:rsidP="0020530D">
            <w:pPr>
              <w:jc w:val="center"/>
              <w:rPr>
                <w:sz w:val="28"/>
                <w:szCs w:val="28"/>
              </w:rPr>
            </w:pPr>
            <w:r>
              <w:rPr>
                <w:sz w:val="28"/>
                <w:szCs w:val="28"/>
              </w:rPr>
              <w:t>0</w:t>
            </w:r>
          </w:p>
        </w:tc>
        <w:tc>
          <w:tcPr>
            <w:tcW w:w="1490" w:type="dxa"/>
          </w:tcPr>
          <w:p w:rsidR="00CB27A1" w:rsidRPr="00CB27A1" w:rsidRDefault="005A10F3" w:rsidP="0020530D">
            <w:pPr>
              <w:jc w:val="center"/>
              <w:rPr>
                <w:sz w:val="28"/>
                <w:szCs w:val="28"/>
              </w:rPr>
            </w:pPr>
            <w:r>
              <w:rPr>
                <w:sz w:val="28"/>
                <w:szCs w:val="28"/>
              </w:rPr>
              <w:t>1</w:t>
            </w:r>
          </w:p>
        </w:tc>
      </w:tr>
    </w:tbl>
    <w:p w:rsidR="00CB27A1" w:rsidRDefault="00CB27A1" w:rsidP="00CB27A1">
      <w:pPr>
        <w:jc w:val="both"/>
        <w:rPr>
          <w:b/>
          <w:sz w:val="28"/>
          <w:szCs w:val="28"/>
        </w:rPr>
      </w:pPr>
    </w:p>
    <w:p w:rsidR="00CB27A1" w:rsidRDefault="00CB27A1" w:rsidP="00CB27A1">
      <w:pPr>
        <w:jc w:val="both"/>
        <w:rPr>
          <w:b/>
          <w:sz w:val="28"/>
          <w:szCs w:val="28"/>
        </w:rPr>
      </w:pPr>
    </w:p>
    <w:p w:rsidR="00CB27A1" w:rsidRDefault="00D7689F" w:rsidP="00CB27A1">
      <w:pPr>
        <w:jc w:val="both"/>
        <w:rPr>
          <w:b/>
          <w:sz w:val="28"/>
          <w:szCs w:val="28"/>
        </w:rPr>
      </w:pPr>
      <w:r>
        <w:rPr>
          <w:b/>
          <w:sz w:val="28"/>
          <w:szCs w:val="28"/>
        </w:rPr>
        <w:t xml:space="preserve">                 </w:t>
      </w:r>
      <w:r w:rsidR="00CB27A1">
        <w:rPr>
          <w:b/>
          <w:sz w:val="28"/>
          <w:szCs w:val="28"/>
        </w:rPr>
        <w:t>-Total Anual-</w:t>
      </w:r>
    </w:p>
    <w:tbl>
      <w:tblPr>
        <w:tblStyle w:val="Tablaconcuadrcula"/>
        <w:tblW w:w="2536" w:type="dxa"/>
        <w:tblInd w:w="1080" w:type="dxa"/>
        <w:tblLook w:val="04A0" w:firstRow="1" w:lastRow="0" w:firstColumn="1" w:lastColumn="0" w:noHBand="0" w:noVBand="1"/>
      </w:tblPr>
      <w:tblGrid>
        <w:gridCol w:w="1431"/>
        <w:gridCol w:w="1105"/>
      </w:tblGrid>
      <w:tr w:rsidR="00D7689F" w:rsidRPr="00CB27A1" w:rsidTr="00EB615A">
        <w:tc>
          <w:tcPr>
            <w:tcW w:w="1431" w:type="dxa"/>
            <w:shd w:val="clear" w:color="auto" w:fill="FFD966" w:themeFill="accent4" w:themeFillTint="99"/>
          </w:tcPr>
          <w:p w:rsidR="00D7689F" w:rsidRPr="00CB27A1" w:rsidRDefault="00D7689F" w:rsidP="0020530D">
            <w:pPr>
              <w:jc w:val="both"/>
              <w:rPr>
                <w:sz w:val="28"/>
                <w:szCs w:val="28"/>
              </w:rPr>
            </w:pPr>
            <w:r w:rsidRPr="00CB27A1">
              <w:rPr>
                <w:sz w:val="28"/>
                <w:szCs w:val="28"/>
              </w:rPr>
              <w:t>Acción</w:t>
            </w:r>
          </w:p>
        </w:tc>
        <w:tc>
          <w:tcPr>
            <w:tcW w:w="1105" w:type="dxa"/>
            <w:shd w:val="clear" w:color="auto" w:fill="FFD966" w:themeFill="accent4" w:themeFillTint="99"/>
          </w:tcPr>
          <w:p w:rsidR="00D7689F" w:rsidRPr="00CB27A1" w:rsidRDefault="00D7689F" w:rsidP="0020530D">
            <w:pPr>
              <w:jc w:val="both"/>
              <w:rPr>
                <w:sz w:val="28"/>
                <w:szCs w:val="28"/>
              </w:rPr>
            </w:pPr>
            <w:r>
              <w:rPr>
                <w:sz w:val="28"/>
                <w:szCs w:val="28"/>
              </w:rPr>
              <w:t>Anual</w:t>
            </w:r>
          </w:p>
        </w:tc>
      </w:tr>
      <w:tr w:rsidR="00D7689F" w:rsidRPr="00CB27A1" w:rsidTr="00D7689F">
        <w:tc>
          <w:tcPr>
            <w:tcW w:w="1431" w:type="dxa"/>
          </w:tcPr>
          <w:p w:rsidR="00D7689F" w:rsidRPr="00CB27A1" w:rsidRDefault="00D7689F" w:rsidP="0020530D">
            <w:pPr>
              <w:jc w:val="both"/>
              <w:rPr>
                <w:sz w:val="28"/>
                <w:szCs w:val="28"/>
              </w:rPr>
            </w:pPr>
            <w:r w:rsidRPr="00CB27A1">
              <w:rPr>
                <w:sz w:val="28"/>
                <w:szCs w:val="28"/>
              </w:rPr>
              <w:t>Sesión Ordinaria</w:t>
            </w:r>
          </w:p>
        </w:tc>
        <w:tc>
          <w:tcPr>
            <w:tcW w:w="1105" w:type="dxa"/>
          </w:tcPr>
          <w:p w:rsidR="00D7689F" w:rsidRPr="00CB27A1" w:rsidRDefault="00D7689F" w:rsidP="0020530D">
            <w:pPr>
              <w:jc w:val="center"/>
              <w:rPr>
                <w:sz w:val="28"/>
                <w:szCs w:val="28"/>
              </w:rPr>
            </w:pPr>
            <w:r>
              <w:rPr>
                <w:sz w:val="28"/>
                <w:szCs w:val="28"/>
              </w:rPr>
              <w:t>12</w:t>
            </w:r>
          </w:p>
        </w:tc>
      </w:tr>
      <w:tr w:rsidR="00D7689F" w:rsidRPr="00CB27A1" w:rsidTr="00EB615A">
        <w:tc>
          <w:tcPr>
            <w:tcW w:w="1431" w:type="dxa"/>
            <w:shd w:val="clear" w:color="auto" w:fill="FFF2CC" w:themeFill="accent4" w:themeFillTint="33"/>
          </w:tcPr>
          <w:p w:rsidR="00D7689F" w:rsidRPr="00CB27A1" w:rsidRDefault="00D7689F" w:rsidP="0020530D">
            <w:pPr>
              <w:jc w:val="both"/>
              <w:rPr>
                <w:sz w:val="28"/>
                <w:szCs w:val="28"/>
              </w:rPr>
            </w:pPr>
            <w:r w:rsidRPr="00CB27A1">
              <w:rPr>
                <w:sz w:val="28"/>
                <w:szCs w:val="28"/>
              </w:rPr>
              <w:t>Mesa de Trabajo</w:t>
            </w:r>
          </w:p>
        </w:tc>
        <w:tc>
          <w:tcPr>
            <w:tcW w:w="1105" w:type="dxa"/>
            <w:shd w:val="clear" w:color="auto" w:fill="FFF2CC" w:themeFill="accent4" w:themeFillTint="33"/>
          </w:tcPr>
          <w:p w:rsidR="00D7689F" w:rsidRPr="00CB27A1" w:rsidRDefault="00D7689F" w:rsidP="0020530D">
            <w:pPr>
              <w:jc w:val="center"/>
              <w:rPr>
                <w:sz w:val="28"/>
                <w:szCs w:val="28"/>
              </w:rPr>
            </w:pPr>
            <w:r w:rsidRPr="00CB27A1">
              <w:rPr>
                <w:sz w:val="28"/>
                <w:szCs w:val="28"/>
              </w:rPr>
              <w:t>1</w:t>
            </w:r>
            <w:r>
              <w:rPr>
                <w:sz w:val="28"/>
                <w:szCs w:val="28"/>
              </w:rPr>
              <w:t>2</w:t>
            </w:r>
          </w:p>
        </w:tc>
      </w:tr>
      <w:tr w:rsidR="00D7689F" w:rsidRPr="00CB27A1" w:rsidTr="00D7689F">
        <w:tc>
          <w:tcPr>
            <w:tcW w:w="1431" w:type="dxa"/>
          </w:tcPr>
          <w:p w:rsidR="00D7689F" w:rsidRPr="00CB27A1" w:rsidRDefault="00D7689F" w:rsidP="0020530D">
            <w:pPr>
              <w:jc w:val="both"/>
              <w:rPr>
                <w:sz w:val="28"/>
                <w:szCs w:val="28"/>
              </w:rPr>
            </w:pPr>
            <w:r w:rsidRPr="00CB27A1">
              <w:rPr>
                <w:sz w:val="28"/>
                <w:szCs w:val="28"/>
              </w:rPr>
              <w:t>Propuesta de iniciativa</w:t>
            </w:r>
          </w:p>
        </w:tc>
        <w:tc>
          <w:tcPr>
            <w:tcW w:w="1105" w:type="dxa"/>
          </w:tcPr>
          <w:p w:rsidR="00D7689F" w:rsidRPr="00CB27A1" w:rsidRDefault="00D7689F" w:rsidP="00D7689F">
            <w:pPr>
              <w:jc w:val="center"/>
              <w:rPr>
                <w:sz w:val="28"/>
                <w:szCs w:val="28"/>
              </w:rPr>
            </w:pPr>
            <w:r>
              <w:rPr>
                <w:sz w:val="28"/>
                <w:szCs w:val="28"/>
              </w:rPr>
              <w:t>2</w:t>
            </w:r>
          </w:p>
        </w:tc>
      </w:tr>
    </w:tbl>
    <w:p w:rsidR="00CB27A1" w:rsidRDefault="00CB27A1" w:rsidP="00D31628">
      <w:pPr>
        <w:ind w:left="1080"/>
        <w:jc w:val="both"/>
        <w:rPr>
          <w:b/>
          <w:sz w:val="28"/>
          <w:szCs w:val="28"/>
        </w:rPr>
      </w:pPr>
    </w:p>
    <w:p w:rsidR="00B145F7" w:rsidRPr="00CB27A1" w:rsidRDefault="00B145F7" w:rsidP="00D31628">
      <w:pPr>
        <w:ind w:left="1080"/>
        <w:jc w:val="both"/>
        <w:rPr>
          <w:b/>
          <w:sz w:val="28"/>
          <w:szCs w:val="28"/>
        </w:rPr>
      </w:pPr>
    </w:p>
    <w:p w:rsidR="00D31628" w:rsidRDefault="00902505" w:rsidP="00902505">
      <w:pPr>
        <w:pStyle w:val="Prrafodelista"/>
        <w:numPr>
          <w:ilvl w:val="0"/>
          <w:numId w:val="8"/>
        </w:numPr>
        <w:jc w:val="both"/>
        <w:rPr>
          <w:b/>
          <w:sz w:val="28"/>
          <w:szCs w:val="28"/>
        </w:rPr>
      </w:pPr>
      <w:r>
        <w:rPr>
          <w:b/>
          <w:sz w:val="28"/>
          <w:szCs w:val="28"/>
        </w:rPr>
        <w:lastRenderedPageBreak/>
        <w:t xml:space="preserve">Bibliografía </w:t>
      </w:r>
    </w:p>
    <w:sdt>
      <w:sdtPr>
        <w:rPr>
          <w:rFonts w:asciiTheme="minorHAnsi" w:eastAsiaTheme="minorHAnsi" w:hAnsiTheme="minorHAnsi" w:cstheme="minorBidi"/>
          <w:color w:val="auto"/>
          <w:sz w:val="22"/>
          <w:szCs w:val="22"/>
          <w:lang w:val="es-ES" w:eastAsia="en-US"/>
        </w:rPr>
        <w:id w:val="335802684"/>
        <w:docPartObj>
          <w:docPartGallery w:val="Bibliographies"/>
          <w:docPartUnique/>
        </w:docPartObj>
      </w:sdtPr>
      <w:sdtEndPr>
        <w:rPr>
          <w:lang w:val="es-MX"/>
        </w:rPr>
      </w:sdtEndPr>
      <w:sdtContent>
        <w:p w:rsidR="00377AB0" w:rsidRDefault="00377AB0">
          <w:pPr>
            <w:pStyle w:val="Ttulo1"/>
          </w:pPr>
        </w:p>
        <w:sdt>
          <w:sdtPr>
            <w:id w:val="111145805"/>
            <w:bibliography/>
          </w:sdtPr>
          <w:sdtEndPr/>
          <w:sdtContent>
            <w:p w:rsidR="00377AB0" w:rsidRDefault="00377AB0" w:rsidP="00377AB0">
              <w:pPr>
                <w:pStyle w:val="Bibliografa"/>
                <w:ind w:left="720" w:hanging="720"/>
                <w:rPr>
                  <w:noProof/>
                  <w:sz w:val="24"/>
                  <w:szCs w:val="24"/>
                  <w:lang w:val="es-ES"/>
                </w:rPr>
              </w:pPr>
              <w:r>
                <w:t xml:space="preserve">(1) </w:t>
              </w:r>
              <w:r>
                <w:fldChar w:fldCharType="begin"/>
              </w:r>
              <w:r>
                <w:instrText>BIBLIOGRAPHY</w:instrText>
              </w:r>
              <w:r>
                <w:fldChar w:fldCharType="separate"/>
              </w:r>
              <w:r>
                <w:rPr>
                  <w:noProof/>
                  <w:lang w:val="es-ES"/>
                </w:rPr>
                <w:t>Martinez, J. (18 de 11 de 2019). Saldo positivo arroja el programa sendero seguro: FEU. Guadalajara, Jalisco, México. Recuperado el 2020, de https://www.milenio.com/politica/comunidad/jalisco-saldo-positivo-arroja-programa-sendero-seguro</w:t>
              </w:r>
            </w:p>
            <w:p w:rsidR="00377AB0" w:rsidRDefault="00377AB0" w:rsidP="00377AB0">
              <w:pPr>
                <w:pStyle w:val="Bibliografa"/>
                <w:ind w:left="720" w:hanging="720"/>
                <w:rPr>
                  <w:noProof/>
                  <w:lang w:val="es-ES"/>
                </w:rPr>
              </w:pPr>
              <w:r>
                <w:rPr>
                  <w:noProof/>
                  <w:lang w:val="es-ES"/>
                </w:rPr>
                <w:t>(2) Serrano, I. (2018 de Febrero de 21). Brindan transporte gratuito a estudiantes del CUTonalá que viven en El Salto. (U. d. Guadalajara, Ed.) Guadalajara, Jalisco , México. Recuperado el 2020, de http://cutonala.udg.mx/noticia/brindan-transporte-gratuito-estudiantes-del-cutonala-que-viven-en-el-salto</w:t>
              </w:r>
            </w:p>
            <w:p w:rsidR="00377AB0" w:rsidRDefault="00377AB0" w:rsidP="00377AB0">
              <w:r>
                <w:rPr>
                  <w:b/>
                  <w:bCs/>
                </w:rPr>
                <w:fldChar w:fldCharType="end"/>
              </w:r>
            </w:p>
          </w:sdtContent>
        </w:sdt>
      </w:sdtContent>
    </w:sdt>
    <w:p w:rsidR="00902505" w:rsidRDefault="00902505" w:rsidP="00902505">
      <w:pPr>
        <w:pStyle w:val="Prrafodelista"/>
        <w:ind w:left="1800"/>
        <w:jc w:val="both"/>
        <w:rPr>
          <w:b/>
          <w:sz w:val="28"/>
          <w:szCs w:val="28"/>
        </w:rPr>
      </w:pPr>
    </w:p>
    <w:p w:rsidR="00B145F7" w:rsidRPr="00B145F7" w:rsidRDefault="00B145F7" w:rsidP="00902505">
      <w:pPr>
        <w:pStyle w:val="Prrafodelista"/>
        <w:ind w:left="1800"/>
        <w:jc w:val="both"/>
        <w:rPr>
          <w:sz w:val="28"/>
          <w:szCs w:val="28"/>
        </w:rPr>
      </w:pPr>
    </w:p>
    <w:p w:rsidR="00EB615A" w:rsidRDefault="00EB615A" w:rsidP="003B641C">
      <w:pPr>
        <w:spacing w:line="276" w:lineRule="auto"/>
        <w:ind w:firstLine="708"/>
        <w:jc w:val="both"/>
        <w:rPr>
          <w:rFonts w:ascii="Arial" w:hAnsi="Arial" w:cs="Arial"/>
          <w:spacing w:val="20"/>
        </w:rPr>
      </w:pPr>
      <w:bookmarkStart w:id="0" w:name="_GoBack"/>
      <w:bookmarkEnd w:id="0"/>
    </w:p>
    <w:p w:rsidR="00EB615A" w:rsidRDefault="00EB615A" w:rsidP="00EB615A">
      <w:pPr>
        <w:rPr>
          <w:sz w:val="28"/>
          <w:szCs w:val="28"/>
        </w:rPr>
      </w:pPr>
    </w:p>
    <w:p w:rsidR="00377AB0" w:rsidRDefault="00377AB0" w:rsidP="00EB615A">
      <w:pPr>
        <w:rPr>
          <w:sz w:val="28"/>
          <w:szCs w:val="28"/>
        </w:rPr>
      </w:pPr>
    </w:p>
    <w:p w:rsidR="00377AB0" w:rsidRDefault="00377AB0" w:rsidP="00EB615A">
      <w:pPr>
        <w:rPr>
          <w:sz w:val="28"/>
          <w:szCs w:val="28"/>
        </w:rPr>
      </w:pPr>
    </w:p>
    <w:p w:rsidR="00377AB0" w:rsidRDefault="00377AB0" w:rsidP="00EB615A">
      <w:pPr>
        <w:rPr>
          <w:sz w:val="28"/>
          <w:szCs w:val="28"/>
        </w:rPr>
      </w:pPr>
    </w:p>
    <w:p w:rsidR="00377AB0" w:rsidRDefault="00377AB0" w:rsidP="00EB615A">
      <w:pPr>
        <w:rPr>
          <w:sz w:val="28"/>
          <w:szCs w:val="28"/>
        </w:rPr>
      </w:pPr>
    </w:p>
    <w:p w:rsidR="00377AB0" w:rsidRDefault="00377AB0" w:rsidP="00EB615A">
      <w:pPr>
        <w:rPr>
          <w:sz w:val="28"/>
          <w:szCs w:val="28"/>
        </w:rPr>
      </w:pPr>
    </w:p>
    <w:p w:rsidR="00377AB0" w:rsidRDefault="00377AB0" w:rsidP="00EB615A">
      <w:pPr>
        <w:rPr>
          <w:sz w:val="28"/>
          <w:szCs w:val="28"/>
        </w:rPr>
      </w:pPr>
    </w:p>
    <w:p w:rsidR="00377AB0" w:rsidRDefault="00377AB0" w:rsidP="00EB615A">
      <w:pPr>
        <w:rPr>
          <w:sz w:val="28"/>
          <w:szCs w:val="28"/>
        </w:rPr>
      </w:pPr>
    </w:p>
    <w:p w:rsidR="00377AB0" w:rsidRDefault="00377AB0" w:rsidP="00EB615A">
      <w:pPr>
        <w:rPr>
          <w:sz w:val="28"/>
          <w:szCs w:val="28"/>
        </w:rPr>
      </w:pPr>
    </w:p>
    <w:sectPr w:rsidR="00377AB0" w:rsidSect="005F5CD9">
      <w:pgSz w:w="12240" w:h="15840"/>
      <w:pgMar w:top="1418" w:right="1701" w:bottom="1418" w:left="311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E5B4C"/>
    <w:multiLevelType w:val="hybridMultilevel"/>
    <w:tmpl w:val="BAC81662"/>
    <w:lvl w:ilvl="0" w:tplc="BAF0039C">
      <w:start w:val="1"/>
      <w:numFmt w:val="decimal"/>
      <w:lvlText w:val="%1."/>
      <w:lvlJc w:val="left"/>
      <w:pPr>
        <w:ind w:left="2220" w:hanging="360"/>
      </w:pPr>
      <w:rPr>
        <w:rFonts w:hint="default"/>
      </w:rPr>
    </w:lvl>
    <w:lvl w:ilvl="1" w:tplc="080A0019" w:tentative="1">
      <w:start w:val="1"/>
      <w:numFmt w:val="lowerLetter"/>
      <w:lvlText w:val="%2."/>
      <w:lvlJc w:val="left"/>
      <w:pPr>
        <w:ind w:left="2940" w:hanging="360"/>
      </w:pPr>
    </w:lvl>
    <w:lvl w:ilvl="2" w:tplc="080A001B" w:tentative="1">
      <w:start w:val="1"/>
      <w:numFmt w:val="lowerRoman"/>
      <w:lvlText w:val="%3."/>
      <w:lvlJc w:val="right"/>
      <w:pPr>
        <w:ind w:left="3660" w:hanging="180"/>
      </w:pPr>
    </w:lvl>
    <w:lvl w:ilvl="3" w:tplc="080A000F" w:tentative="1">
      <w:start w:val="1"/>
      <w:numFmt w:val="decimal"/>
      <w:lvlText w:val="%4."/>
      <w:lvlJc w:val="left"/>
      <w:pPr>
        <w:ind w:left="4380" w:hanging="360"/>
      </w:pPr>
    </w:lvl>
    <w:lvl w:ilvl="4" w:tplc="080A0019" w:tentative="1">
      <w:start w:val="1"/>
      <w:numFmt w:val="lowerLetter"/>
      <w:lvlText w:val="%5."/>
      <w:lvlJc w:val="left"/>
      <w:pPr>
        <w:ind w:left="5100" w:hanging="360"/>
      </w:pPr>
    </w:lvl>
    <w:lvl w:ilvl="5" w:tplc="080A001B" w:tentative="1">
      <w:start w:val="1"/>
      <w:numFmt w:val="lowerRoman"/>
      <w:lvlText w:val="%6."/>
      <w:lvlJc w:val="right"/>
      <w:pPr>
        <w:ind w:left="5820" w:hanging="180"/>
      </w:pPr>
    </w:lvl>
    <w:lvl w:ilvl="6" w:tplc="080A000F" w:tentative="1">
      <w:start w:val="1"/>
      <w:numFmt w:val="decimal"/>
      <w:lvlText w:val="%7."/>
      <w:lvlJc w:val="left"/>
      <w:pPr>
        <w:ind w:left="6540" w:hanging="360"/>
      </w:pPr>
    </w:lvl>
    <w:lvl w:ilvl="7" w:tplc="080A0019" w:tentative="1">
      <w:start w:val="1"/>
      <w:numFmt w:val="lowerLetter"/>
      <w:lvlText w:val="%8."/>
      <w:lvlJc w:val="left"/>
      <w:pPr>
        <w:ind w:left="7260" w:hanging="360"/>
      </w:pPr>
    </w:lvl>
    <w:lvl w:ilvl="8" w:tplc="080A001B" w:tentative="1">
      <w:start w:val="1"/>
      <w:numFmt w:val="lowerRoman"/>
      <w:lvlText w:val="%9."/>
      <w:lvlJc w:val="right"/>
      <w:pPr>
        <w:ind w:left="7980" w:hanging="180"/>
      </w:pPr>
    </w:lvl>
  </w:abstractNum>
  <w:abstractNum w:abstractNumId="1">
    <w:nsid w:val="14D73CAF"/>
    <w:multiLevelType w:val="hybridMultilevel"/>
    <w:tmpl w:val="FEE65E70"/>
    <w:lvl w:ilvl="0" w:tplc="CB5056B0">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18EA7AF2"/>
    <w:multiLevelType w:val="hybridMultilevel"/>
    <w:tmpl w:val="05F863EC"/>
    <w:lvl w:ilvl="0" w:tplc="C0B2DD58">
      <w:start w:val="1"/>
      <w:numFmt w:val="upperRoman"/>
      <w:lvlText w:val="%1."/>
      <w:lvlJc w:val="left"/>
      <w:pPr>
        <w:ind w:left="1800" w:hanging="72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1C3C70D3"/>
    <w:multiLevelType w:val="hybridMultilevel"/>
    <w:tmpl w:val="EC46CA28"/>
    <w:lvl w:ilvl="0" w:tplc="E34440B6">
      <w:start w:val="3"/>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2F355392"/>
    <w:multiLevelType w:val="hybridMultilevel"/>
    <w:tmpl w:val="25F212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0695FDB"/>
    <w:multiLevelType w:val="hybridMultilevel"/>
    <w:tmpl w:val="2362B3B6"/>
    <w:lvl w:ilvl="0" w:tplc="2826A5D4">
      <w:start w:val="1"/>
      <w:numFmt w:val="decimal"/>
      <w:lvlText w:val="%1."/>
      <w:lvlJc w:val="left"/>
      <w:pPr>
        <w:ind w:left="1860" w:hanging="360"/>
      </w:pPr>
      <w:rPr>
        <w:rFonts w:hint="default"/>
      </w:rPr>
    </w:lvl>
    <w:lvl w:ilvl="1" w:tplc="080A0019" w:tentative="1">
      <w:start w:val="1"/>
      <w:numFmt w:val="lowerLetter"/>
      <w:lvlText w:val="%2."/>
      <w:lvlJc w:val="left"/>
      <w:pPr>
        <w:ind w:left="2580" w:hanging="360"/>
      </w:pPr>
    </w:lvl>
    <w:lvl w:ilvl="2" w:tplc="080A001B" w:tentative="1">
      <w:start w:val="1"/>
      <w:numFmt w:val="lowerRoman"/>
      <w:lvlText w:val="%3."/>
      <w:lvlJc w:val="right"/>
      <w:pPr>
        <w:ind w:left="3300" w:hanging="180"/>
      </w:pPr>
    </w:lvl>
    <w:lvl w:ilvl="3" w:tplc="080A000F" w:tentative="1">
      <w:start w:val="1"/>
      <w:numFmt w:val="decimal"/>
      <w:lvlText w:val="%4."/>
      <w:lvlJc w:val="left"/>
      <w:pPr>
        <w:ind w:left="4020" w:hanging="360"/>
      </w:pPr>
    </w:lvl>
    <w:lvl w:ilvl="4" w:tplc="080A0019" w:tentative="1">
      <w:start w:val="1"/>
      <w:numFmt w:val="lowerLetter"/>
      <w:lvlText w:val="%5."/>
      <w:lvlJc w:val="left"/>
      <w:pPr>
        <w:ind w:left="4740" w:hanging="360"/>
      </w:pPr>
    </w:lvl>
    <w:lvl w:ilvl="5" w:tplc="080A001B" w:tentative="1">
      <w:start w:val="1"/>
      <w:numFmt w:val="lowerRoman"/>
      <w:lvlText w:val="%6."/>
      <w:lvlJc w:val="right"/>
      <w:pPr>
        <w:ind w:left="5460" w:hanging="180"/>
      </w:pPr>
    </w:lvl>
    <w:lvl w:ilvl="6" w:tplc="080A000F" w:tentative="1">
      <w:start w:val="1"/>
      <w:numFmt w:val="decimal"/>
      <w:lvlText w:val="%7."/>
      <w:lvlJc w:val="left"/>
      <w:pPr>
        <w:ind w:left="6180" w:hanging="360"/>
      </w:pPr>
    </w:lvl>
    <w:lvl w:ilvl="7" w:tplc="080A0019" w:tentative="1">
      <w:start w:val="1"/>
      <w:numFmt w:val="lowerLetter"/>
      <w:lvlText w:val="%8."/>
      <w:lvlJc w:val="left"/>
      <w:pPr>
        <w:ind w:left="6900" w:hanging="360"/>
      </w:pPr>
    </w:lvl>
    <w:lvl w:ilvl="8" w:tplc="080A001B" w:tentative="1">
      <w:start w:val="1"/>
      <w:numFmt w:val="lowerRoman"/>
      <w:lvlText w:val="%9."/>
      <w:lvlJc w:val="right"/>
      <w:pPr>
        <w:ind w:left="7620" w:hanging="180"/>
      </w:pPr>
    </w:lvl>
  </w:abstractNum>
  <w:abstractNum w:abstractNumId="6">
    <w:nsid w:val="330D2490"/>
    <w:multiLevelType w:val="hybridMultilevel"/>
    <w:tmpl w:val="A65232B0"/>
    <w:lvl w:ilvl="0" w:tplc="994C6470">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35D4550C"/>
    <w:multiLevelType w:val="hybridMultilevel"/>
    <w:tmpl w:val="71346240"/>
    <w:lvl w:ilvl="0" w:tplc="4F6A0252">
      <w:start w:val="1"/>
      <w:numFmt w:val="upperRoman"/>
      <w:lvlText w:val="%1."/>
      <w:lvlJc w:val="left"/>
      <w:pPr>
        <w:ind w:left="1800" w:hanging="72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nsid w:val="3B057CB2"/>
    <w:multiLevelType w:val="hybridMultilevel"/>
    <w:tmpl w:val="3612DDB4"/>
    <w:lvl w:ilvl="0" w:tplc="45484194">
      <w:start w:val="10"/>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3E590B13"/>
    <w:multiLevelType w:val="hybridMultilevel"/>
    <w:tmpl w:val="46629F98"/>
    <w:lvl w:ilvl="0" w:tplc="33943D58">
      <w:start w:val="3"/>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nsid w:val="42296CE0"/>
    <w:multiLevelType w:val="hybridMultilevel"/>
    <w:tmpl w:val="DF1CE496"/>
    <w:lvl w:ilvl="0" w:tplc="2ABA8C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8A65131"/>
    <w:multiLevelType w:val="hybridMultilevel"/>
    <w:tmpl w:val="2B001AC0"/>
    <w:lvl w:ilvl="0" w:tplc="E71CA3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96F7142"/>
    <w:multiLevelType w:val="hybridMultilevel"/>
    <w:tmpl w:val="89E22924"/>
    <w:lvl w:ilvl="0" w:tplc="9CEEFCB0">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nsid w:val="4A4D3C6B"/>
    <w:multiLevelType w:val="hybridMultilevel"/>
    <w:tmpl w:val="C202507E"/>
    <w:lvl w:ilvl="0" w:tplc="4928FC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FC158F5"/>
    <w:multiLevelType w:val="hybridMultilevel"/>
    <w:tmpl w:val="4B3484E0"/>
    <w:lvl w:ilvl="0" w:tplc="2BEEBC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DE31DB1"/>
    <w:multiLevelType w:val="hybridMultilevel"/>
    <w:tmpl w:val="4BD0BA88"/>
    <w:lvl w:ilvl="0" w:tplc="903CD928">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nsid w:val="61DC039B"/>
    <w:multiLevelType w:val="multilevel"/>
    <w:tmpl w:val="D8443060"/>
    <w:lvl w:ilvl="0">
      <w:start w:val="3"/>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nsid w:val="706E7975"/>
    <w:multiLevelType w:val="hybridMultilevel"/>
    <w:tmpl w:val="8A182D38"/>
    <w:lvl w:ilvl="0" w:tplc="FAF662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AD7527E"/>
    <w:multiLevelType w:val="hybridMultilevel"/>
    <w:tmpl w:val="D8443060"/>
    <w:lvl w:ilvl="0" w:tplc="742AF210">
      <w:start w:val="3"/>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3"/>
  </w:num>
  <w:num w:numId="2">
    <w:abstractNumId w:val="17"/>
  </w:num>
  <w:num w:numId="3">
    <w:abstractNumId w:val="12"/>
  </w:num>
  <w:num w:numId="4">
    <w:abstractNumId w:val="4"/>
  </w:num>
  <w:num w:numId="5">
    <w:abstractNumId w:val="5"/>
  </w:num>
  <w:num w:numId="6">
    <w:abstractNumId w:val="0"/>
  </w:num>
  <w:num w:numId="7">
    <w:abstractNumId w:val="2"/>
  </w:num>
  <w:num w:numId="8">
    <w:abstractNumId w:val="18"/>
  </w:num>
  <w:num w:numId="9">
    <w:abstractNumId w:val="1"/>
  </w:num>
  <w:num w:numId="10">
    <w:abstractNumId w:val="9"/>
  </w:num>
  <w:num w:numId="11">
    <w:abstractNumId w:val="10"/>
  </w:num>
  <w:num w:numId="12">
    <w:abstractNumId w:val="8"/>
  </w:num>
  <w:num w:numId="13">
    <w:abstractNumId w:val="16"/>
  </w:num>
  <w:num w:numId="14">
    <w:abstractNumId w:val="7"/>
  </w:num>
  <w:num w:numId="15">
    <w:abstractNumId w:val="15"/>
  </w:num>
  <w:num w:numId="16">
    <w:abstractNumId w:val="3"/>
  </w:num>
  <w:num w:numId="17">
    <w:abstractNumId w:val="6"/>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CD9"/>
    <w:rsid w:val="00000DBD"/>
    <w:rsid w:val="0003123E"/>
    <w:rsid w:val="000850D2"/>
    <w:rsid w:val="000D0E15"/>
    <w:rsid w:val="001E01F9"/>
    <w:rsid w:val="0020530D"/>
    <w:rsid w:val="00224FBA"/>
    <w:rsid w:val="002317E5"/>
    <w:rsid w:val="00256857"/>
    <w:rsid w:val="002B4D8A"/>
    <w:rsid w:val="00332541"/>
    <w:rsid w:val="00342A3B"/>
    <w:rsid w:val="00352841"/>
    <w:rsid w:val="00377AB0"/>
    <w:rsid w:val="0039076B"/>
    <w:rsid w:val="003B641C"/>
    <w:rsid w:val="003E534B"/>
    <w:rsid w:val="003F325D"/>
    <w:rsid w:val="00415051"/>
    <w:rsid w:val="00470667"/>
    <w:rsid w:val="004708E1"/>
    <w:rsid w:val="004E27B1"/>
    <w:rsid w:val="004F79EC"/>
    <w:rsid w:val="0053575E"/>
    <w:rsid w:val="005A10F3"/>
    <w:rsid w:val="005B4162"/>
    <w:rsid w:val="005F165B"/>
    <w:rsid w:val="005F5CD9"/>
    <w:rsid w:val="00692C63"/>
    <w:rsid w:val="006B46F1"/>
    <w:rsid w:val="006C6434"/>
    <w:rsid w:val="006C77BA"/>
    <w:rsid w:val="007476E7"/>
    <w:rsid w:val="00751666"/>
    <w:rsid w:val="007E0C35"/>
    <w:rsid w:val="0080246C"/>
    <w:rsid w:val="00841495"/>
    <w:rsid w:val="008431B1"/>
    <w:rsid w:val="00902505"/>
    <w:rsid w:val="009026C2"/>
    <w:rsid w:val="009A6FAF"/>
    <w:rsid w:val="00A06923"/>
    <w:rsid w:val="00AE7DA7"/>
    <w:rsid w:val="00AF12E4"/>
    <w:rsid w:val="00B0759F"/>
    <w:rsid w:val="00B145F7"/>
    <w:rsid w:val="00B8615B"/>
    <w:rsid w:val="00BB192F"/>
    <w:rsid w:val="00BC0DE7"/>
    <w:rsid w:val="00C34225"/>
    <w:rsid w:val="00C87500"/>
    <w:rsid w:val="00CA0737"/>
    <w:rsid w:val="00CB1817"/>
    <w:rsid w:val="00CB27A1"/>
    <w:rsid w:val="00D04B87"/>
    <w:rsid w:val="00D31628"/>
    <w:rsid w:val="00D72B74"/>
    <w:rsid w:val="00D7689F"/>
    <w:rsid w:val="00DF1F61"/>
    <w:rsid w:val="00E82F9A"/>
    <w:rsid w:val="00E8370D"/>
    <w:rsid w:val="00EA4F37"/>
    <w:rsid w:val="00EB615A"/>
    <w:rsid w:val="00EC4981"/>
    <w:rsid w:val="00FA09B8"/>
    <w:rsid w:val="00FB4017"/>
    <w:rsid w:val="00FF3BED"/>
    <w:rsid w:val="00FF56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0321C-ECB4-4A93-AE15-5C65D837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77AB0"/>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5">
    <w:name w:val="heading 5"/>
    <w:basedOn w:val="Normal"/>
    <w:next w:val="Normal"/>
    <w:link w:val="Ttulo5Car"/>
    <w:qFormat/>
    <w:rsid w:val="006C77BA"/>
    <w:pPr>
      <w:keepNext/>
      <w:spacing w:after="0" w:line="240" w:lineRule="auto"/>
      <w:jc w:val="both"/>
      <w:outlineLvl w:val="4"/>
    </w:pPr>
    <w:rPr>
      <w:rFonts w:ascii="Verdana" w:eastAsia="Times New Roman" w:hAnsi="Verdana" w:cs="Times New Roman"/>
      <w:b/>
      <w:color w:val="0000FF"/>
      <w:sz w:val="24"/>
      <w:szCs w:val="20"/>
      <w:lang w:eastAsia="es-ES_tradnl"/>
    </w:rPr>
  </w:style>
  <w:style w:type="paragraph" w:styleId="Ttulo6">
    <w:name w:val="heading 6"/>
    <w:basedOn w:val="Normal"/>
    <w:next w:val="Normal"/>
    <w:link w:val="Ttulo6Car"/>
    <w:uiPriority w:val="9"/>
    <w:semiHidden/>
    <w:unhideWhenUsed/>
    <w:qFormat/>
    <w:rsid w:val="003B641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192F"/>
    <w:pPr>
      <w:ind w:left="720"/>
      <w:contextualSpacing/>
    </w:pPr>
  </w:style>
  <w:style w:type="character" w:customStyle="1" w:styleId="Ttulo5Car">
    <w:name w:val="Título 5 Car"/>
    <w:basedOn w:val="Fuentedeprrafopredeter"/>
    <w:link w:val="Ttulo5"/>
    <w:rsid w:val="006C77BA"/>
    <w:rPr>
      <w:rFonts w:ascii="Verdana" w:eastAsia="Times New Roman" w:hAnsi="Verdana" w:cs="Times New Roman"/>
      <w:b/>
      <w:color w:val="0000FF"/>
      <w:sz w:val="24"/>
      <w:szCs w:val="20"/>
      <w:lang w:eastAsia="es-ES_tradnl"/>
    </w:rPr>
  </w:style>
  <w:style w:type="paragraph" w:styleId="Textoindependiente">
    <w:name w:val="Body Text"/>
    <w:basedOn w:val="Normal"/>
    <w:link w:val="TextoindependienteCar"/>
    <w:rsid w:val="006C77BA"/>
    <w:pPr>
      <w:spacing w:after="0" w:line="480" w:lineRule="auto"/>
      <w:jc w:val="both"/>
    </w:pPr>
    <w:rPr>
      <w:rFonts w:ascii="Arial" w:eastAsia="Times New Roman" w:hAnsi="Arial" w:cs="Times New Roman"/>
      <w:color w:val="0000FF"/>
      <w:sz w:val="24"/>
      <w:szCs w:val="20"/>
      <w:lang w:eastAsia="es-ES_tradnl"/>
    </w:rPr>
  </w:style>
  <w:style w:type="character" w:customStyle="1" w:styleId="TextoindependienteCar">
    <w:name w:val="Texto independiente Car"/>
    <w:basedOn w:val="Fuentedeprrafopredeter"/>
    <w:link w:val="Textoindependiente"/>
    <w:rsid w:val="006C77BA"/>
    <w:rPr>
      <w:rFonts w:ascii="Arial" w:eastAsia="Times New Roman" w:hAnsi="Arial" w:cs="Times New Roman"/>
      <w:color w:val="0000FF"/>
      <w:sz w:val="24"/>
      <w:szCs w:val="20"/>
      <w:lang w:eastAsia="es-ES_tradnl"/>
    </w:rPr>
  </w:style>
  <w:style w:type="table" w:styleId="Tablaconcuadrcula">
    <w:name w:val="Table Grid"/>
    <w:basedOn w:val="Tablanormal"/>
    <w:uiPriority w:val="39"/>
    <w:rsid w:val="00CB2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6Car">
    <w:name w:val="Título 6 Car"/>
    <w:basedOn w:val="Fuentedeprrafopredeter"/>
    <w:link w:val="Ttulo6"/>
    <w:uiPriority w:val="9"/>
    <w:semiHidden/>
    <w:rsid w:val="003B641C"/>
    <w:rPr>
      <w:rFonts w:asciiTheme="majorHAnsi" w:eastAsiaTheme="majorEastAsia" w:hAnsiTheme="majorHAnsi" w:cstheme="majorBidi"/>
      <w:color w:val="1F4D78" w:themeColor="accent1" w:themeShade="7F"/>
    </w:rPr>
  </w:style>
  <w:style w:type="paragraph" w:styleId="Textodeglobo">
    <w:name w:val="Balloon Text"/>
    <w:basedOn w:val="Normal"/>
    <w:link w:val="TextodegloboCar"/>
    <w:uiPriority w:val="99"/>
    <w:semiHidden/>
    <w:unhideWhenUsed/>
    <w:rsid w:val="00BC0D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0DE7"/>
    <w:rPr>
      <w:rFonts w:ascii="Segoe UI" w:hAnsi="Segoe UI" w:cs="Segoe UI"/>
      <w:sz w:val="18"/>
      <w:szCs w:val="18"/>
    </w:rPr>
  </w:style>
  <w:style w:type="character" w:customStyle="1" w:styleId="Ttulo1Car">
    <w:name w:val="Título 1 Car"/>
    <w:basedOn w:val="Fuentedeprrafopredeter"/>
    <w:link w:val="Ttulo1"/>
    <w:uiPriority w:val="9"/>
    <w:rsid w:val="00377AB0"/>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377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08096">
      <w:bodyDiv w:val="1"/>
      <w:marLeft w:val="0"/>
      <w:marRight w:val="0"/>
      <w:marTop w:val="0"/>
      <w:marBottom w:val="0"/>
      <w:divBdr>
        <w:top w:val="none" w:sz="0" w:space="0" w:color="auto"/>
        <w:left w:val="none" w:sz="0" w:space="0" w:color="auto"/>
        <w:bottom w:val="none" w:sz="0" w:space="0" w:color="auto"/>
        <w:right w:val="none" w:sz="0" w:space="0" w:color="auto"/>
      </w:divBdr>
    </w:div>
    <w:div w:id="451173237">
      <w:bodyDiv w:val="1"/>
      <w:marLeft w:val="0"/>
      <w:marRight w:val="0"/>
      <w:marTop w:val="0"/>
      <w:marBottom w:val="0"/>
      <w:divBdr>
        <w:top w:val="none" w:sz="0" w:space="0" w:color="auto"/>
        <w:left w:val="none" w:sz="0" w:space="0" w:color="auto"/>
        <w:bottom w:val="none" w:sz="0" w:space="0" w:color="auto"/>
        <w:right w:val="none" w:sz="0" w:space="0" w:color="auto"/>
      </w:divBdr>
    </w:div>
    <w:div w:id="1130824381">
      <w:bodyDiv w:val="1"/>
      <w:marLeft w:val="0"/>
      <w:marRight w:val="0"/>
      <w:marTop w:val="0"/>
      <w:marBottom w:val="0"/>
      <w:divBdr>
        <w:top w:val="none" w:sz="0" w:space="0" w:color="auto"/>
        <w:left w:val="none" w:sz="0" w:space="0" w:color="auto"/>
        <w:bottom w:val="none" w:sz="0" w:space="0" w:color="auto"/>
        <w:right w:val="none" w:sz="0" w:space="0" w:color="auto"/>
      </w:divBdr>
    </w:div>
    <w:div w:id="1142163419">
      <w:bodyDiv w:val="1"/>
      <w:marLeft w:val="0"/>
      <w:marRight w:val="0"/>
      <w:marTop w:val="0"/>
      <w:marBottom w:val="0"/>
      <w:divBdr>
        <w:top w:val="none" w:sz="0" w:space="0" w:color="auto"/>
        <w:left w:val="none" w:sz="0" w:space="0" w:color="auto"/>
        <w:bottom w:val="none" w:sz="0" w:space="0" w:color="auto"/>
        <w:right w:val="none" w:sz="0" w:space="0" w:color="auto"/>
      </w:divBdr>
    </w:div>
    <w:div w:id="147760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Mor19</b:Tag>
    <b:SourceType>ElectronicSource</b:SourceType>
    <b:Guid>{1506D1C7-B6D8-45D0-8E88-3FC3E19CF942}</b:Guid>
    <b:Author>
      <b:Author>
        <b:NameList>
          <b:Person>
            <b:Last>Mora</b:Last>
            <b:First>Yunuen</b:First>
          </b:Person>
        </b:NameList>
      </b:Author>
      <b:Editor>
        <b:NameList>
          <b:Person>
            <b:Last>INFORMADOR</b:Last>
            <b:First>El</b:First>
          </b:Person>
        </b:NameList>
      </b:Editor>
    </b:Author>
    <b:Title>Anuncian cierre del relleno sanitario Los Laureles; la basura irá a Picachos</b:Title>
    <b:City>Guadalajara</b:City>
    <b:StateProvince>Jalisco</b:StateProvince>
    <b:CountryRegion>México</b:CountryRegion>
    <b:Year>2019</b:Year>
    <b:Month>Septiembre</b:Month>
    <b:Day>17</b:Day>
    <b:YearAccessed>2020</b:YearAccessed>
    <b:URL>https://www.informador.mx/jalisco/Anuncian-cierre-del-relleno-sanitario-Los-Laureles-la-basura-ira-a-Picachos-20190917-0062.html</b:URL>
    <b:RefOrder>1</b:RefOrder>
  </b:Source>
  <b:Source>
    <b:Tag>ElI19</b:Tag>
    <b:SourceType>ElectronicSource</b:SourceType>
    <b:Guid>{995AF162-D5FF-419E-A7F1-081437E0BAA0}</b:Guid>
    <b:Title>Alfaro cancela termoelectrica en Juanacatlán </b:Title>
    <b:City>Guadalajara</b:City>
    <b:StateProvince>Jalisco </b:StateProvince>
    <b:Year>2019</b:Year>
    <b:Month>Diciembre</b:Month>
    <b:Day>18</b:Day>
    <b:Author>
      <b:Author>
        <b:Corporate>El Informador</b:Corporate>
      </b:Author>
      <b:Editor>
        <b:NameList>
          <b:Person>
            <b:Last>INFORMADOR</b:Last>
            <b:First>EL</b:First>
          </b:Person>
        </b:NameList>
      </b:Editor>
    </b:Author>
    <b:YearAccessed>2020</b:YearAccessed>
    <b:URL>https://www.informador.mx/jalisco/Alfaro-cancela-termoelectrica-en-Juanacatlan-20191218-0020.html</b:URL>
    <b:RefOrder>2</b:RefOrder>
  </b:Source>
</b:Sources>
</file>

<file path=customXml/itemProps1.xml><?xml version="1.0" encoding="utf-8"?>
<ds:datastoreItem xmlns:ds="http://schemas.openxmlformats.org/officeDocument/2006/customXml" ds:itemID="{85012D75-7242-4397-AB20-E7A8B2BF2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1099</Words>
  <Characters>6049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trasparecia</cp:lastModifiedBy>
  <cp:revision>2</cp:revision>
  <cp:lastPrinted>2019-01-17T01:58:00Z</cp:lastPrinted>
  <dcterms:created xsi:type="dcterms:W3CDTF">2020-02-04T20:11:00Z</dcterms:created>
  <dcterms:modified xsi:type="dcterms:W3CDTF">2020-02-04T20:11:00Z</dcterms:modified>
</cp:coreProperties>
</file>