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251" w:type="dxa"/>
        <w:jc w:val="center"/>
        <w:tblLook w:val="04A0" w:firstRow="1" w:lastRow="0" w:firstColumn="1" w:lastColumn="0" w:noHBand="0" w:noVBand="1"/>
      </w:tblPr>
      <w:tblGrid>
        <w:gridCol w:w="2563"/>
        <w:gridCol w:w="2392"/>
        <w:gridCol w:w="2695"/>
        <w:gridCol w:w="2997"/>
        <w:gridCol w:w="2604"/>
      </w:tblGrid>
      <w:tr w:rsidR="00F764C1" w:rsidRPr="002F698F" w:rsidTr="00F764C1">
        <w:trPr>
          <w:trHeight w:val="603"/>
          <w:jc w:val="center"/>
        </w:trPr>
        <w:tc>
          <w:tcPr>
            <w:tcW w:w="2563" w:type="dxa"/>
            <w:shd w:val="clear" w:color="auto" w:fill="ED7D31" w:themeFill="accent2"/>
            <w:vAlign w:val="center"/>
          </w:tcPr>
          <w:p w:rsidR="00F764C1" w:rsidRPr="002F698F" w:rsidRDefault="00F764C1" w:rsidP="00E34A8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Hlk2182353"/>
            <w:r w:rsidRPr="002F698F">
              <w:rPr>
                <w:b/>
                <w:sz w:val="24"/>
                <w:szCs w:val="24"/>
              </w:rPr>
              <w:t xml:space="preserve">DEPENDENCIA </w:t>
            </w:r>
          </w:p>
        </w:tc>
        <w:tc>
          <w:tcPr>
            <w:tcW w:w="2392" w:type="dxa"/>
            <w:shd w:val="clear" w:color="auto" w:fill="ED7D31" w:themeFill="accent2"/>
            <w:vAlign w:val="center"/>
          </w:tcPr>
          <w:p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695" w:type="dxa"/>
            <w:shd w:val="clear" w:color="auto" w:fill="ED7D31" w:themeFill="accent2"/>
            <w:vAlign w:val="center"/>
          </w:tcPr>
          <w:p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2997" w:type="dxa"/>
            <w:shd w:val="clear" w:color="auto" w:fill="ED7D31" w:themeFill="accent2"/>
            <w:vAlign w:val="center"/>
          </w:tcPr>
          <w:p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604" w:type="dxa"/>
            <w:shd w:val="clear" w:color="auto" w:fill="ED7D31" w:themeFill="accent2"/>
            <w:vAlign w:val="center"/>
          </w:tcPr>
          <w:p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>RESULTADOS Y AVANCES</w:t>
            </w:r>
          </w:p>
        </w:tc>
      </w:tr>
      <w:bookmarkEnd w:id="0"/>
      <w:tr w:rsidR="00F764C1" w:rsidRPr="002F698F" w:rsidTr="00FF0029">
        <w:trPr>
          <w:trHeight w:val="1422"/>
          <w:jc w:val="center"/>
        </w:trPr>
        <w:tc>
          <w:tcPr>
            <w:tcW w:w="2563" w:type="dxa"/>
            <w:shd w:val="clear" w:color="auto" w:fill="F4B083" w:themeFill="accent2" w:themeFillTint="99"/>
            <w:vAlign w:val="center"/>
          </w:tcPr>
          <w:p w:rsidR="00F764C1" w:rsidRPr="002F698F" w:rsidRDefault="00F764C1" w:rsidP="003B5A46">
            <w:pPr>
              <w:pStyle w:val="Sinespaciado"/>
              <w:rPr>
                <w:sz w:val="24"/>
                <w:szCs w:val="24"/>
              </w:rPr>
            </w:pPr>
          </w:p>
          <w:p w:rsidR="00F764C1" w:rsidRPr="002F698F" w:rsidRDefault="00F764C1" w:rsidP="002F698F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>Instituto Municipal de Atención a las Mujeres de El Salto</w:t>
            </w:r>
          </w:p>
        </w:tc>
        <w:tc>
          <w:tcPr>
            <w:tcW w:w="2392" w:type="dxa"/>
            <w:vAlign w:val="center"/>
          </w:tcPr>
          <w:p w:rsidR="00F764C1" w:rsidRPr="002F698F" w:rsidRDefault="00F764C1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 xml:space="preserve">Salud </w:t>
            </w:r>
            <w:r>
              <w:rPr>
                <w:sz w:val="24"/>
                <w:szCs w:val="24"/>
              </w:rPr>
              <w:t xml:space="preserve">médica </w:t>
            </w:r>
            <w:r w:rsidRPr="002F698F">
              <w:rPr>
                <w:sz w:val="24"/>
                <w:szCs w:val="24"/>
              </w:rPr>
              <w:t>Ciudadana</w:t>
            </w:r>
          </w:p>
        </w:tc>
        <w:tc>
          <w:tcPr>
            <w:tcW w:w="2695" w:type="dxa"/>
            <w:vAlign w:val="center"/>
          </w:tcPr>
          <w:p w:rsidR="00F764C1" w:rsidRPr="002F698F" w:rsidRDefault="00B96BE4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Aplicar la </w:t>
            </w:r>
            <w:r w:rsidRPr="001F2782">
              <w:rPr>
                <w:sz w:val="24"/>
                <w:szCs w:val="24"/>
              </w:rPr>
              <w:t xml:space="preserve">Caravana de </w:t>
            </w:r>
            <w:r>
              <w:rPr>
                <w:sz w:val="24"/>
                <w:szCs w:val="24"/>
              </w:rPr>
              <w:t xml:space="preserve">la </w:t>
            </w:r>
            <w:r w:rsidRPr="001F2782">
              <w:rPr>
                <w:sz w:val="24"/>
                <w:szCs w:val="24"/>
              </w:rPr>
              <w:t xml:space="preserve">Salud </w:t>
            </w:r>
            <w:r>
              <w:rPr>
                <w:sz w:val="24"/>
                <w:szCs w:val="24"/>
              </w:rPr>
              <w:t>en las distintas delegaciones</w:t>
            </w:r>
          </w:p>
        </w:tc>
        <w:tc>
          <w:tcPr>
            <w:tcW w:w="2997" w:type="dxa"/>
            <w:vAlign w:val="center"/>
          </w:tcPr>
          <w:p w:rsidR="00F764C1" w:rsidRPr="002F698F" w:rsidRDefault="00F764C1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>Personas favorecidas/ Número de colonias visitadas</w:t>
            </w:r>
          </w:p>
        </w:tc>
        <w:tc>
          <w:tcPr>
            <w:tcW w:w="2604" w:type="dxa"/>
            <w:vAlign w:val="center"/>
          </w:tcPr>
          <w:p w:rsidR="00F764C1" w:rsidRPr="002F698F" w:rsidRDefault="001F36C3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764C1" w:rsidRPr="002F698F">
              <w:rPr>
                <w:sz w:val="24"/>
                <w:szCs w:val="24"/>
              </w:rPr>
              <w:t xml:space="preserve"> colonias visitadas</w:t>
            </w:r>
            <w:r w:rsidR="00F764C1">
              <w:rPr>
                <w:sz w:val="24"/>
                <w:szCs w:val="24"/>
              </w:rPr>
              <w:t>,</w:t>
            </w:r>
          </w:p>
          <w:p w:rsidR="00F764C1" w:rsidRPr="002F698F" w:rsidRDefault="001F36C3" w:rsidP="000A1B50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3, 294</w:t>
            </w:r>
            <w:r w:rsidR="00F764C1" w:rsidRPr="002F698F">
              <w:rPr>
                <w:sz w:val="24"/>
                <w:szCs w:val="24"/>
              </w:rPr>
              <w:t xml:space="preserve"> personas favorecidas</w:t>
            </w:r>
          </w:p>
        </w:tc>
      </w:tr>
      <w:tr w:rsidR="00F764C1" w:rsidRPr="002F698F" w:rsidTr="00B96BE4">
        <w:trPr>
          <w:trHeight w:val="1223"/>
          <w:jc w:val="center"/>
        </w:trPr>
        <w:tc>
          <w:tcPr>
            <w:tcW w:w="2563" w:type="dxa"/>
            <w:shd w:val="clear" w:color="auto" w:fill="F4B083" w:themeFill="accent2" w:themeFillTint="99"/>
            <w:vAlign w:val="center"/>
          </w:tcPr>
          <w:p w:rsidR="00F764C1" w:rsidRPr="002F698F" w:rsidRDefault="00F764C1" w:rsidP="002F698F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>Instituto Municipal de Atenci</w:t>
            </w:r>
            <w:r w:rsidRPr="00B96BE4">
              <w:rPr>
                <w:sz w:val="24"/>
                <w:szCs w:val="24"/>
                <w:shd w:val="clear" w:color="auto" w:fill="F4B083" w:themeFill="accent2" w:themeFillTint="99"/>
              </w:rPr>
              <w:t>ó</w:t>
            </w:r>
            <w:r w:rsidRPr="002F698F">
              <w:rPr>
                <w:sz w:val="24"/>
                <w:szCs w:val="24"/>
              </w:rPr>
              <w:t>n a las Mujeres</w:t>
            </w:r>
          </w:p>
        </w:tc>
        <w:tc>
          <w:tcPr>
            <w:tcW w:w="2392" w:type="dxa"/>
            <w:vAlign w:val="center"/>
          </w:tcPr>
          <w:p w:rsidR="00F764C1" w:rsidRPr="002F698F" w:rsidRDefault="00F764C1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 xml:space="preserve">Empoderamiento </w:t>
            </w:r>
            <w:r>
              <w:rPr>
                <w:sz w:val="24"/>
                <w:szCs w:val="24"/>
              </w:rPr>
              <w:t>de</w:t>
            </w:r>
            <w:r w:rsidRPr="002F698F">
              <w:rPr>
                <w:sz w:val="24"/>
                <w:szCs w:val="24"/>
              </w:rPr>
              <w:t xml:space="preserve"> la mujer </w:t>
            </w:r>
          </w:p>
        </w:tc>
        <w:tc>
          <w:tcPr>
            <w:tcW w:w="2695" w:type="dxa"/>
            <w:vAlign w:val="center"/>
          </w:tcPr>
          <w:p w:rsidR="00F764C1" w:rsidRPr="002F698F" w:rsidRDefault="00B96BE4" w:rsidP="000A1B50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actividades productivas para las mujeres</w:t>
            </w:r>
          </w:p>
        </w:tc>
        <w:tc>
          <w:tcPr>
            <w:tcW w:w="2997" w:type="dxa"/>
            <w:vAlign w:val="center"/>
          </w:tcPr>
          <w:p w:rsidR="00F764C1" w:rsidRPr="002F698F" w:rsidRDefault="00F764C1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>Número de mujeres participantes</w:t>
            </w:r>
          </w:p>
        </w:tc>
        <w:tc>
          <w:tcPr>
            <w:tcW w:w="2604" w:type="dxa"/>
            <w:vAlign w:val="center"/>
          </w:tcPr>
          <w:p w:rsidR="00F764C1" w:rsidRPr="002F698F" w:rsidRDefault="00B96BE4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</w:t>
            </w:r>
            <w:r w:rsidR="00F764C1" w:rsidRPr="002F698F">
              <w:rPr>
                <w:sz w:val="24"/>
                <w:szCs w:val="24"/>
              </w:rPr>
              <w:t xml:space="preserve">mujeres </w:t>
            </w:r>
            <w:r w:rsidR="00F764C1">
              <w:rPr>
                <w:sz w:val="24"/>
                <w:szCs w:val="24"/>
              </w:rPr>
              <w:t>beneficiadas</w:t>
            </w:r>
          </w:p>
          <w:p w:rsidR="00F764C1" w:rsidRPr="002F698F" w:rsidRDefault="00F764C1" w:rsidP="000A1B50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F764C1" w:rsidRPr="002F698F" w:rsidTr="009D058E">
        <w:trPr>
          <w:trHeight w:val="956"/>
          <w:jc w:val="center"/>
        </w:trPr>
        <w:tc>
          <w:tcPr>
            <w:tcW w:w="2563" w:type="dxa"/>
            <w:shd w:val="clear" w:color="auto" w:fill="F4B083" w:themeFill="accent2" w:themeFillTint="99"/>
            <w:vAlign w:val="center"/>
          </w:tcPr>
          <w:p w:rsidR="00F764C1" w:rsidRPr="002F698F" w:rsidRDefault="00F764C1" w:rsidP="00F764C1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>Asuntos Religiosos</w:t>
            </w:r>
          </w:p>
        </w:tc>
        <w:tc>
          <w:tcPr>
            <w:tcW w:w="2392" w:type="dxa"/>
            <w:vAlign w:val="center"/>
          </w:tcPr>
          <w:p w:rsidR="00F764C1" w:rsidRPr="002F698F" w:rsidRDefault="00F764C1" w:rsidP="002B30A8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Inclusión social</w:t>
            </w:r>
          </w:p>
        </w:tc>
        <w:tc>
          <w:tcPr>
            <w:tcW w:w="2695" w:type="dxa"/>
            <w:vAlign w:val="center"/>
          </w:tcPr>
          <w:p w:rsidR="00F764C1" w:rsidRPr="002F698F" w:rsidRDefault="00756287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Reuniones con líderes</w:t>
            </w:r>
            <w:r>
              <w:rPr>
                <w:sz w:val="24"/>
                <w:szCs w:val="24"/>
              </w:rPr>
              <w:t xml:space="preserve"> religiosos</w:t>
            </w:r>
            <w:r w:rsidRPr="001F2782">
              <w:rPr>
                <w:sz w:val="24"/>
                <w:szCs w:val="24"/>
              </w:rPr>
              <w:t xml:space="preserve"> para </w:t>
            </w:r>
            <w:r>
              <w:rPr>
                <w:sz w:val="24"/>
                <w:szCs w:val="24"/>
              </w:rPr>
              <w:t>acciones de</w:t>
            </w:r>
            <w:r w:rsidRPr="001F2782">
              <w:rPr>
                <w:sz w:val="24"/>
                <w:szCs w:val="24"/>
              </w:rPr>
              <w:t xml:space="preserve"> beneficio común</w:t>
            </w:r>
          </w:p>
        </w:tc>
        <w:tc>
          <w:tcPr>
            <w:tcW w:w="2997" w:type="dxa"/>
            <w:vAlign w:val="center"/>
          </w:tcPr>
          <w:p w:rsidR="00F764C1" w:rsidRPr="002F698F" w:rsidRDefault="009D058E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reuniones realizadas </w:t>
            </w:r>
          </w:p>
        </w:tc>
        <w:tc>
          <w:tcPr>
            <w:tcW w:w="2604" w:type="dxa"/>
            <w:vAlign w:val="center"/>
          </w:tcPr>
          <w:p w:rsidR="00F764C1" w:rsidRPr="002F698F" w:rsidRDefault="00756287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  <w:r w:rsidR="00F764C1" w:rsidRPr="002F698F">
              <w:rPr>
                <w:sz w:val="24"/>
                <w:szCs w:val="24"/>
              </w:rPr>
              <w:t>reuniones realizadas</w:t>
            </w:r>
          </w:p>
        </w:tc>
      </w:tr>
      <w:tr w:rsidR="0012591D" w:rsidRPr="002F698F" w:rsidTr="009D058E">
        <w:trPr>
          <w:trHeight w:val="956"/>
          <w:jc w:val="center"/>
        </w:trPr>
        <w:tc>
          <w:tcPr>
            <w:tcW w:w="2563" w:type="dxa"/>
            <w:shd w:val="clear" w:color="auto" w:fill="F4B083" w:themeFill="accent2" w:themeFillTint="99"/>
            <w:vAlign w:val="center"/>
          </w:tcPr>
          <w:p w:rsidR="0012591D" w:rsidRPr="002F698F" w:rsidRDefault="0012591D" w:rsidP="00F764C1">
            <w:pPr>
              <w:pStyle w:val="Sinespaciado"/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Jefatura de Protocolo, Relaciones Públicas y Eventos</w:t>
            </w:r>
          </w:p>
        </w:tc>
        <w:tc>
          <w:tcPr>
            <w:tcW w:w="2392" w:type="dxa"/>
            <w:vAlign w:val="center"/>
          </w:tcPr>
          <w:p w:rsidR="0012591D" w:rsidRDefault="0012591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pública </w:t>
            </w:r>
          </w:p>
        </w:tc>
        <w:tc>
          <w:tcPr>
            <w:tcW w:w="2695" w:type="dxa"/>
            <w:vAlign w:val="center"/>
          </w:tcPr>
          <w:p w:rsidR="0012591D" w:rsidRPr="001F2782" w:rsidRDefault="0012591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Protocolo de los eventos municipales</w:t>
            </w:r>
          </w:p>
        </w:tc>
        <w:tc>
          <w:tcPr>
            <w:tcW w:w="2997" w:type="dxa"/>
            <w:vAlign w:val="center"/>
          </w:tcPr>
          <w:p w:rsidR="0012591D" w:rsidRDefault="0012591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realizados</w:t>
            </w:r>
          </w:p>
        </w:tc>
        <w:tc>
          <w:tcPr>
            <w:tcW w:w="2604" w:type="dxa"/>
            <w:vAlign w:val="center"/>
          </w:tcPr>
          <w:p w:rsidR="0012591D" w:rsidRDefault="0012591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 eventos municipales </w:t>
            </w:r>
          </w:p>
        </w:tc>
      </w:tr>
      <w:tr w:rsidR="00F764C1" w:rsidRPr="002F698F" w:rsidTr="000861B7">
        <w:trPr>
          <w:trHeight w:val="956"/>
          <w:jc w:val="center"/>
        </w:trPr>
        <w:tc>
          <w:tcPr>
            <w:tcW w:w="2563" w:type="dxa"/>
            <w:shd w:val="clear" w:color="auto" w:fill="F4B083" w:themeFill="accent2" w:themeFillTint="99"/>
            <w:vAlign w:val="center"/>
          </w:tcPr>
          <w:p w:rsidR="00F764C1" w:rsidRPr="00173B3B" w:rsidRDefault="00F764C1" w:rsidP="00F764C1">
            <w:pPr>
              <w:pStyle w:val="Sinespaciado"/>
              <w:jc w:val="center"/>
              <w:rPr>
                <w:sz w:val="24"/>
              </w:rPr>
            </w:pPr>
          </w:p>
          <w:p w:rsidR="00F764C1" w:rsidRPr="00173B3B" w:rsidRDefault="00F764C1" w:rsidP="00F764C1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>Registro Civil</w:t>
            </w:r>
          </w:p>
        </w:tc>
        <w:tc>
          <w:tcPr>
            <w:tcW w:w="2392" w:type="dxa"/>
            <w:vAlign w:val="center"/>
          </w:tcPr>
          <w:p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</w:p>
          <w:p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>Igualdad y equidad</w:t>
            </w:r>
          </w:p>
        </w:tc>
        <w:tc>
          <w:tcPr>
            <w:tcW w:w="2695" w:type="dxa"/>
            <w:vAlign w:val="center"/>
          </w:tcPr>
          <w:p w:rsidR="00F764C1" w:rsidRPr="00173B3B" w:rsidRDefault="0012591D" w:rsidP="0012591D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Promover</w:t>
            </w:r>
            <w:r w:rsidRPr="001F2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los matrimonios </w:t>
            </w:r>
            <w:r w:rsidRPr="001F2782">
              <w:rPr>
                <w:sz w:val="24"/>
                <w:szCs w:val="24"/>
              </w:rPr>
              <w:t>igualitari</w:t>
            </w:r>
            <w:r>
              <w:rPr>
                <w:sz w:val="24"/>
                <w:szCs w:val="24"/>
              </w:rPr>
              <w:t>os</w:t>
            </w:r>
          </w:p>
        </w:tc>
        <w:tc>
          <w:tcPr>
            <w:tcW w:w="2997" w:type="dxa"/>
            <w:vAlign w:val="center"/>
          </w:tcPr>
          <w:p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>Número de matrimonios</w:t>
            </w:r>
          </w:p>
        </w:tc>
        <w:tc>
          <w:tcPr>
            <w:tcW w:w="2604" w:type="dxa"/>
            <w:vAlign w:val="center"/>
          </w:tcPr>
          <w:p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</w:p>
          <w:p w:rsidR="00F764C1" w:rsidRPr="00173B3B" w:rsidRDefault="000861B7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764C1" w:rsidRPr="00173B3B">
              <w:rPr>
                <w:sz w:val="24"/>
              </w:rPr>
              <w:t xml:space="preserve"> matrimonios igualitarios</w:t>
            </w:r>
          </w:p>
        </w:tc>
      </w:tr>
      <w:tr w:rsidR="00F764C1" w:rsidRPr="002F698F" w:rsidTr="00FF0029">
        <w:trPr>
          <w:trHeight w:val="1800"/>
          <w:jc w:val="center"/>
        </w:trPr>
        <w:tc>
          <w:tcPr>
            <w:tcW w:w="2563" w:type="dxa"/>
            <w:shd w:val="clear" w:color="auto" w:fill="F4B083" w:themeFill="accent2" w:themeFillTint="99"/>
            <w:vAlign w:val="center"/>
          </w:tcPr>
          <w:p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>Servicios Médicos Municipales</w:t>
            </w:r>
          </w:p>
        </w:tc>
        <w:tc>
          <w:tcPr>
            <w:tcW w:w="2392" w:type="dxa"/>
            <w:vAlign w:val="center"/>
          </w:tcPr>
          <w:p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>Salud Ciudadana</w:t>
            </w:r>
          </w:p>
        </w:tc>
        <w:tc>
          <w:tcPr>
            <w:tcW w:w="2695" w:type="dxa"/>
            <w:vAlign w:val="center"/>
          </w:tcPr>
          <w:p w:rsidR="00756287" w:rsidRDefault="00756287" w:rsidP="00756287">
            <w:pPr>
              <w:jc w:val="center"/>
              <w:rPr>
                <w:sz w:val="24"/>
                <w:szCs w:val="24"/>
              </w:rPr>
            </w:pPr>
          </w:p>
          <w:p w:rsidR="00756287" w:rsidRPr="001F2782" w:rsidRDefault="00756287" w:rsidP="00756287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Atender el mayor número de pacientes que requieran el servicio médico municipal</w:t>
            </w:r>
          </w:p>
          <w:p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2997" w:type="dxa"/>
            <w:vAlign w:val="center"/>
          </w:tcPr>
          <w:p w:rsidR="00F764C1" w:rsidRPr="00173B3B" w:rsidRDefault="00756287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Número de servicios atendidos </w:t>
            </w:r>
          </w:p>
        </w:tc>
        <w:tc>
          <w:tcPr>
            <w:tcW w:w="2604" w:type="dxa"/>
            <w:vAlign w:val="center"/>
          </w:tcPr>
          <w:p w:rsidR="00F764C1" w:rsidRPr="00173B3B" w:rsidRDefault="003B5A46" w:rsidP="003B5A4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8,453</w:t>
            </w:r>
            <w:r w:rsidR="00F764C1" w:rsidRPr="00173B3B">
              <w:rPr>
                <w:sz w:val="24"/>
              </w:rPr>
              <w:t xml:space="preserve"> consultas</w:t>
            </w:r>
          </w:p>
          <w:p w:rsidR="003B5A46" w:rsidRDefault="003B5A46" w:rsidP="003B5A4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2,073</w:t>
            </w:r>
            <w:r w:rsidR="00756287">
              <w:rPr>
                <w:sz w:val="24"/>
              </w:rPr>
              <w:t xml:space="preserve"> c</w:t>
            </w:r>
            <w:r w:rsidR="00F764C1">
              <w:rPr>
                <w:sz w:val="24"/>
              </w:rPr>
              <w:t>uraciones</w:t>
            </w:r>
          </w:p>
          <w:p w:rsidR="003B5A46" w:rsidRDefault="003B5A46" w:rsidP="003B5A4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8,894 urgencias</w:t>
            </w:r>
          </w:p>
          <w:p w:rsidR="003B5A46" w:rsidRDefault="003B5A46" w:rsidP="003B5A4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1,906 traslados en ambulancias </w:t>
            </w:r>
          </w:p>
          <w:p w:rsidR="00F764C1" w:rsidRPr="00173B3B" w:rsidRDefault="003B5A46" w:rsidP="003B5A4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3,212 hospitalizaciones </w:t>
            </w:r>
            <w:r w:rsidR="00F764C1">
              <w:rPr>
                <w:sz w:val="24"/>
              </w:rPr>
              <w:t xml:space="preserve"> </w:t>
            </w:r>
          </w:p>
        </w:tc>
      </w:tr>
      <w:tr w:rsidR="00FF0029" w:rsidRPr="002F698F" w:rsidTr="00FF0029">
        <w:trPr>
          <w:trHeight w:val="1173"/>
          <w:jc w:val="center"/>
        </w:trPr>
        <w:tc>
          <w:tcPr>
            <w:tcW w:w="2563" w:type="dxa"/>
            <w:shd w:val="clear" w:color="auto" w:fill="F4B083" w:themeFill="accent2" w:themeFillTint="99"/>
          </w:tcPr>
          <w:p w:rsidR="00C80AC3" w:rsidRDefault="00C80AC3" w:rsidP="00FF0029">
            <w:pPr>
              <w:jc w:val="center"/>
              <w:rPr>
                <w:sz w:val="24"/>
                <w:szCs w:val="24"/>
              </w:rPr>
            </w:pPr>
          </w:p>
          <w:p w:rsidR="00FF0029" w:rsidRPr="0005299A" w:rsidRDefault="00FF0029" w:rsidP="00FF0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de Atención para Personas con Discapacidad </w:t>
            </w:r>
          </w:p>
        </w:tc>
        <w:tc>
          <w:tcPr>
            <w:tcW w:w="2392" w:type="dxa"/>
          </w:tcPr>
          <w:p w:rsidR="00C80AC3" w:rsidRDefault="00C80AC3" w:rsidP="00FF0029">
            <w:pPr>
              <w:jc w:val="center"/>
              <w:rPr>
                <w:sz w:val="24"/>
                <w:szCs w:val="24"/>
              </w:rPr>
            </w:pPr>
          </w:p>
          <w:p w:rsidR="00FF0029" w:rsidRDefault="00C80AC3" w:rsidP="00C8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grupos vulnerables</w:t>
            </w:r>
          </w:p>
        </w:tc>
        <w:tc>
          <w:tcPr>
            <w:tcW w:w="2695" w:type="dxa"/>
          </w:tcPr>
          <w:p w:rsidR="00FF0029" w:rsidRDefault="00FF0029" w:rsidP="00FF0029">
            <w:pPr>
              <w:jc w:val="center"/>
              <w:rPr>
                <w:sz w:val="24"/>
                <w:szCs w:val="24"/>
              </w:rPr>
            </w:pPr>
          </w:p>
          <w:p w:rsidR="00FF0029" w:rsidRDefault="00C80AC3" w:rsidP="00C8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Brindar alternativas de actividades productivas a los grupos vulnerables</w:t>
            </w:r>
          </w:p>
          <w:p w:rsidR="00FF0029" w:rsidRPr="0005299A" w:rsidRDefault="00FF0029" w:rsidP="00FF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FF0029" w:rsidRDefault="00FF0029" w:rsidP="00FF0029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FF0029" w:rsidRDefault="00FF0029" w:rsidP="00FF0029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C80AC3" w:rsidRDefault="00C80AC3" w:rsidP="00FF0029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FF0029" w:rsidRDefault="00FF0029" w:rsidP="00FF002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Actividades realizadas </w:t>
            </w:r>
          </w:p>
        </w:tc>
        <w:tc>
          <w:tcPr>
            <w:tcW w:w="2604" w:type="dxa"/>
            <w:vAlign w:val="center"/>
          </w:tcPr>
          <w:p w:rsidR="00FF0029" w:rsidRDefault="00FF0029" w:rsidP="00FF002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Taller de pulseras</w:t>
            </w:r>
          </w:p>
        </w:tc>
      </w:tr>
      <w:tr w:rsidR="00CC3CE7" w:rsidRPr="002F698F" w:rsidTr="00012FE0">
        <w:trPr>
          <w:trHeight w:val="1173"/>
          <w:jc w:val="center"/>
        </w:trPr>
        <w:tc>
          <w:tcPr>
            <w:tcW w:w="2563" w:type="dxa"/>
            <w:shd w:val="clear" w:color="auto" w:fill="F4B083" w:themeFill="accent2" w:themeFillTint="99"/>
          </w:tcPr>
          <w:p w:rsidR="00CC3CE7" w:rsidRPr="001F2782" w:rsidRDefault="00CC3CE7" w:rsidP="00CC3CE7">
            <w:pPr>
              <w:jc w:val="center"/>
              <w:rPr>
                <w:sz w:val="24"/>
                <w:szCs w:val="24"/>
              </w:rPr>
            </w:pPr>
          </w:p>
          <w:p w:rsidR="00CC3CE7" w:rsidRPr="001F2782" w:rsidRDefault="00CC3CE7" w:rsidP="00CC3CE7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Instituto Municipal de</w:t>
            </w:r>
            <w:r>
              <w:rPr>
                <w:sz w:val="24"/>
                <w:szCs w:val="24"/>
              </w:rPr>
              <w:t xml:space="preserve"> Atención a</w:t>
            </w:r>
            <w:r w:rsidRPr="001F2782">
              <w:rPr>
                <w:sz w:val="24"/>
                <w:szCs w:val="24"/>
              </w:rPr>
              <w:t xml:space="preserve"> la Juventud</w:t>
            </w:r>
          </w:p>
        </w:tc>
        <w:tc>
          <w:tcPr>
            <w:tcW w:w="2392" w:type="dxa"/>
          </w:tcPr>
          <w:p w:rsidR="00CC3CE7" w:rsidRDefault="00CC3CE7" w:rsidP="00CC3CE7">
            <w:pPr>
              <w:jc w:val="center"/>
              <w:rPr>
                <w:sz w:val="24"/>
                <w:szCs w:val="24"/>
              </w:rPr>
            </w:pPr>
          </w:p>
          <w:p w:rsidR="00CC3CE7" w:rsidRPr="001F2782" w:rsidRDefault="00CC3CE7" w:rsidP="00CC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los y las jóvenes</w:t>
            </w:r>
          </w:p>
        </w:tc>
        <w:tc>
          <w:tcPr>
            <w:tcW w:w="2695" w:type="dxa"/>
          </w:tcPr>
          <w:p w:rsidR="00CC3CE7" w:rsidRPr="001F2782" w:rsidRDefault="00CC3CE7" w:rsidP="00CC3CE7">
            <w:pPr>
              <w:jc w:val="center"/>
              <w:rPr>
                <w:sz w:val="24"/>
                <w:szCs w:val="24"/>
              </w:rPr>
            </w:pPr>
          </w:p>
          <w:p w:rsidR="00CC3CE7" w:rsidRPr="001F2782" w:rsidRDefault="00CC3CE7" w:rsidP="00CC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F2782">
              <w:rPr>
                <w:sz w:val="24"/>
                <w:szCs w:val="24"/>
              </w:rPr>
              <w:t>esarrollar diversas actividades</w:t>
            </w:r>
            <w:r>
              <w:rPr>
                <w:sz w:val="24"/>
                <w:szCs w:val="24"/>
              </w:rPr>
              <w:t xml:space="preserve"> de interés</w:t>
            </w:r>
            <w:r w:rsidRPr="001F2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para los jóvenes</w:t>
            </w:r>
          </w:p>
        </w:tc>
        <w:tc>
          <w:tcPr>
            <w:tcW w:w="2997" w:type="dxa"/>
          </w:tcPr>
          <w:p w:rsidR="00CC3CE7" w:rsidRDefault="00CC3CE7" w:rsidP="00CC3CE7">
            <w:pPr>
              <w:jc w:val="center"/>
              <w:rPr>
                <w:sz w:val="24"/>
                <w:szCs w:val="24"/>
              </w:rPr>
            </w:pPr>
          </w:p>
          <w:p w:rsidR="00CC3CE7" w:rsidRPr="001F2782" w:rsidRDefault="00CC3CE7" w:rsidP="00CC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actividades desarrolladas</w:t>
            </w:r>
          </w:p>
        </w:tc>
        <w:tc>
          <w:tcPr>
            <w:tcW w:w="2604" w:type="dxa"/>
          </w:tcPr>
          <w:p w:rsidR="00CC3CE7" w:rsidRPr="001F2782" w:rsidRDefault="00CC3CE7" w:rsidP="00CC3CE7">
            <w:pPr>
              <w:jc w:val="center"/>
              <w:rPr>
                <w:sz w:val="24"/>
                <w:szCs w:val="24"/>
              </w:rPr>
            </w:pPr>
          </w:p>
          <w:p w:rsidR="00CC3CE7" w:rsidRPr="001F2782" w:rsidRDefault="00CC3CE7" w:rsidP="00CC3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Conferencia “Cuídate, Muévete” </w:t>
            </w:r>
          </w:p>
        </w:tc>
      </w:tr>
    </w:tbl>
    <w:p w:rsidR="00756287" w:rsidRPr="00173B3B" w:rsidRDefault="00756287">
      <w:pPr>
        <w:rPr>
          <w:sz w:val="24"/>
        </w:rPr>
      </w:pPr>
      <w:bookmarkStart w:id="1" w:name="_GoBack"/>
      <w:bookmarkEnd w:id="1"/>
    </w:p>
    <w:sectPr w:rsidR="00756287" w:rsidRPr="00173B3B" w:rsidSect="002F698F">
      <w:headerReference w:type="default" r:id="rId6"/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79" w:rsidRDefault="00244A79" w:rsidP="002F698F">
      <w:pPr>
        <w:spacing w:after="0" w:line="240" w:lineRule="auto"/>
      </w:pPr>
      <w:r>
        <w:separator/>
      </w:r>
    </w:p>
  </w:endnote>
  <w:endnote w:type="continuationSeparator" w:id="0">
    <w:p w:rsidR="00244A79" w:rsidRDefault="00244A79" w:rsidP="002F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83" w:rsidRPr="00D779C4" w:rsidRDefault="00E34A83" w:rsidP="00E34A8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:rsidR="00E34A83" w:rsidRDefault="00E34A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79" w:rsidRDefault="00244A79" w:rsidP="002F698F">
      <w:pPr>
        <w:spacing w:after="0" w:line="240" w:lineRule="auto"/>
      </w:pPr>
      <w:r>
        <w:separator/>
      </w:r>
    </w:p>
  </w:footnote>
  <w:footnote w:type="continuationSeparator" w:id="0">
    <w:p w:rsidR="00244A79" w:rsidRDefault="00244A79" w:rsidP="002F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8F" w:rsidRPr="002A6F2C" w:rsidRDefault="002F698F" w:rsidP="002F698F">
    <w:pPr>
      <w:spacing w:after="0" w:line="240" w:lineRule="auto"/>
      <w:jc w:val="center"/>
      <w:rPr>
        <w:b/>
        <w:color w:val="000000" w:themeColor="text1"/>
        <w:sz w:val="28"/>
        <w:szCs w:val="28"/>
      </w:rPr>
    </w:pPr>
    <w:bookmarkStart w:id="2" w:name="_Hlk2151901"/>
    <w:r w:rsidRPr="002A6F2C">
      <w:rPr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-752475</wp:posOffset>
          </wp:positionV>
          <wp:extent cx="1594485" cy="569595"/>
          <wp:effectExtent l="0" t="0" r="5715" b="1905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2"/>
    <w:r w:rsidRPr="002A6F2C">
      <w:rPr>
        <w:b/>
        <w:color w:val="000000" w:themeColor="text1"/>
        <w:sz w:val="28"/>
        <w:szCs w:val="28"/>
      </w:rPr>
      <w:t xml:space="preserve">RESULTADOS </w:t>
    </w:r>
    <w:r w:rsidR="00AE7427">
      <w:rPr>
        <w:b/>
        <w:color w:val="000000" w:themeColor="text1"/>
        <w:sz w:val="28"/>
        <w:szCs w:val="28"/>
      </w:rPr>
      <w:t xml:space="preserve">ABRIL – SEPTIEMBRE </w:t>
    </w:r>
    <w:r w:rsidRPr="002A6F2C">
      <w:rPr>
        <w:b/>
        <w:color w:val="000000" w:themeColor="text1"/>
        <w:sz w:val="28"/>
        <w:szCs w:val="28"/>
      </w:rPr>
      <w:t>2019</w:t>
    </w:r>
  </w:p>
  <w:p w:rsidR="002F698F" w:rsidRPr="002A6F2C" w:rsidRDefault="002F698F" w:rsidP="002F698F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 w:rsidRPr="002A6F2C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 3</w:t>
    </w:r>
    <w:r w:rsidR="00900125" w:rsidRPr="002A6F2C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.</w:t>
    </w:r>
    <w:r w:rsidRPr="002A6F2C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EL SALTO INCLUYENTE</w:t>
    </w:r>
  </w:p>
  <w:p w:rsidR="002F698F" w:rsidRPr="002A6F2C" w:rsidRDefault="002F698F">
    <w:pPr>
      <w:pStyle w:val="Encabezado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71"/>
    <w:rsid w:val="00020A7E"/>
    <w:rsid w:val="00046A60"/>
    <w:rsid w:val="00073A7F"/>
    <w:rsid w:val="000861B7"/>
    <w:rsid w:val="000B1FDE"/>
    <w:rsid w:val="00101F2B"/>
    <w:rsid w:val="00115CD7"/>
    <w:rsid w:val="0012294F"/>
    <w:rsid w:val="0012591D"/>
    <w:rsid w:val="00173B3B"/>
    <w:rsid w:val="00175C86"/>
    <w:rsid w:val="0018558C"/>
    <w:rsid w:val="001B3522"/>
    <w:rsid w:val="001D30F2"/>
    <w:rsid w:val="001E5784"/>
    <w:rsid w:val="001F36C3"/>
    <w:rsid w:val="00244A79"/>
    <w:rsid w:val="002A6F2C"/>
    <w:rsid w:val="002F698F"/>
    <w:rsid w:val="003060E8"/>
    <w:rsid w:val="00307717"/>
    <w:rsid w:val="003442F3"/>
    <w:rsid w:val="00396422"/>
    <w:rsid w:val="003B5A46"/>
    <w:rsid w:val="00480406"/>
    <w:rsid w:val="00487643"/>
    <w:rsid w:val="004D3830"/>
    <w:rsid w:val="004F2256"/>
    <w:rsid w:val="005332C7"/>
    <w:rsid w:val="0053539F"/>
    <w:rsid w:val="0058081C"/>
    <w:rsid w:val="005C1F73"/>
    <w:rsid w:val="005D7FDB"/>
    <w:rsid w:val="006029E5"/>
    <w:rsid w:val="0060751F"/>
    <w:rsid w:val="00671271"/>
    <w:rsid w:val="006858BB"/>
    <w:rsid w:val="006B6556"/>
    <w:rsid w:val="006C3187"/>
    <w:rsid w:val="00701E21"/>
    <w:rsid w:val="007033C9"/>
    <w:rsid w:val="0072237F"/>
    <w:rsid w:val="00756287"/>
    <w:rsid w:val="007966EB"/>
    <w:rsid w:val="007F14D5"/>
    <w:rsid w:val="0084663B"/>
    <w:rsid w:val="008D5547"/>
    <w:rsid w:val="008F4775"/>
    <w:rsid w:val="00900125"/>
    <w:rsid w:val="00912316"/>
    <w:rsid w:val="00912D25"/>
    <w:rsid w:val="009243D1"/>
    <w:rsid w:val="00930457"/>
    <w:rsid w:val="0096454C"/>
    <w:rsid w:val="009B291C"/>
    <w:rsid w:val="009D058E"/>
    <w:rsid w:val="00A11840"/>
    <w:rsid w:val="00A50DD2"/>
    <w:rsid w:val="00A65557"/>
    <w:rsid w:val="00A70A0A"/>
    <w:rsid w:val="00A746C1"/>
    <w:rsid w:val="00A7711C"/>
    <w:rsid w:val="00AE7427"/>
    <w:rsid w:val="00B33E49"/>
    <w:rsid w:val="00B85F7B"/>
    <w:rsid w:val="00B96BE4"/>
    <w:rsid w:val="00BB28B9"/>
    <w:rsid w:val="00BC653B"/>
    <w:rsid w:val="00BD6942"/>
    <w:rsid w:val="00C64CA3"/>
    <w:rsid w:val="00C64DF2"/>
    <w:rsid w:val="00C80AC3"/>
    <w:rsid w:val="00CC3CE7"/>
    <w:rsid w:val="00CE5ADB"/>
    <w:rsid w:val="00D0510C"/>
    <w:rsid w:val="00D721F7"/>
    <w:rsid w:val="00E3344D"/>
    <w:rsid w:val="00E34A83"/>
    <w:rsid w:val="00E42E1A"/>
    <w:rsid w:val="00E608BD"/>
    <w:rsid w:val="00E73031"/>
    <w:rsid w:val="00EF049D"/>
    <w:rsid w:val="00F427E8"/>
    <w:rsid w:val="00F764C1"/>
    <w:rsid w:val="00F86679"/>
    <w:rsid w:val="00FB0CA5"/>
    <w:rsid w:val="00FB1F47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E5006-4694-4F17-B2B5-2D0DE283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98F"/>
  </w:style>
  <w:style w:type="paragraph" w:styleId="Piedepgina">
    <w:name w:val="footer"/>
    <w:basedOn w:val="Normal"/>
    <w:link w:val="PiedepginaCar"/>
    <w:uiPriority w:val="99"/>
    <w:unhideWhenUsed/>
    <w:rsid w:val="002F6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98F"/>
  </w:style>
  <w:style w:type="table" w:styleId="Tablaconcuadrcula">
    <w:name w:val="Table Grid"/>
    <w:basedOn w:val="Tablanormal"/>
    <w:uiPriority w:val="59"/>
    <w:rsid w:val="002F6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F69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43</cp:revision>
  <cp:lastPrinted>2019-04-22T15:27:00Z</cp:lastPrinted>
  <dcterms:created xsi:type="dcterms:W3CDTF">2019-02-27T23:06:00Z</dcterms:created>
  <dcterms:modified xsi:type="dcterms:W3CDTF">2019-10-28T19:16:00Z</dcterms:modified>
</cp:coreProperties>
</file>