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FF16DA">
        <w:rPr>
          <w:rFonts w:ascii="Arial" w:hAnsi="Arial" w:cs="Arial"/>
        </w:rPr>
        <w:t>0</w:t>
      </w:r>
      <w:r w:rsidR="004E58E8" w:rsidRPr="004E58E8">
        <w:rPr>
          <w:rFonts w:ascii="Arial" w:hAnsi="Arial" w:cs="Arial"/>
        </w:rPr>
        <w:t>:</w:t>
      </w:r>
      <w:r w:rsidR="00FF16DA">
        <w:rPr>
          <w:rFonts w:ascii="Arial" w:hAnsi="Arial" w:cs="Arial"/>
        </w:rPr>
        <w:t>44</w:t>
      </w:r>
      <w:r w:rsidR="003B64EE" w:rsidRPr="004E58E8">
        <w:rPr>
          <w:rFonts w:ascii="Arial" w:hAnsi="Arial" w:cs="Arial"/>
        </w:rPr>
        <w:t xml:space="preserve"> </w:t>
      </w:r>
      <w:r w:rsidR="00FF16DA">
        <w:rPr>
          <w:rFonts w:ascii="Arial" w:hAnsi="Arial" w:cs="Arial"/>
        </w:rPr>
        <w:t>diez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FF16DA">
        <w:rPr>
          <w:rFonts w:ascii="Arial" w:hAnsi="Arial" w:cs="Arial"/>
        </w:rPr>
        <w:t>cuarenta y cuatro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DE0512">
        <w:rPr>
          <w:rFonts w:ascii="Arial" w:hAnsi="Arial" w:cs="Arial"/>
        </w:rPr>
        <w:t>miércoles</w:t>
      </w:r>
      <w:r w:rsidR="008031B5" w:rsidRPr="004E58E8">
        <w:rPr>
          <w:rFonts w:ascii="Arial" w:hAnsi="Arial" w:cs="Arial"/>
        </w:rPr>
        <w:t xml:space="preserve"> </w:t>
      </w:r>
      <w:r w:rsidR="004E58E8" w:rsidRPr="004E58E8">
        <w:rPr>
          <w:rFonts w:ascii="Arial" w:hAnsi="Arial" w:cs="Arial"/>
        </w:rPr>
        <w:t>2</w:t>
      </w:r>
      <w:r w:rsidR="00DE0512">
        <w:rPr>
          <w:rFonts w:ascii="Arial" w:hAnsi="Arial" w:cs="Arial"/>
        </w:rPr>
        <w:t>4</w:t>
      </w:r>
      <w:r w:rsidR="00344A77">
        <w:rPr>
          <w:rFonts w:ascii="Arial" w:hAnsi="Arial" w:cs="Arial"/>
        </w:rPr>
        <w:t xml:space="preserve"> de ju</w:t>
      </w:r>
      <w:r w:rsidR="00DE0512">
        <w:rPr>
          <w:rFonts w:ascii="Arial" w:hAnsi="Arial" w:cs="Arial"/>
        </w:rPr>
        <w:t>l</w:t>
      </w:r>
      <w:r w:rsidR="00344A77">
        <w:rPr>
          <w:rFonts w:ascii="Arial" w:hAnsi="Arial" w:cs="Arial"/>
        </w:rPr>
        <w:t>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459A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B459AF">
        <w:rPr>
          <w:rFonts w:ascii="Arial" w:hAnsi="Arial" w:cs="Arial"/>
        </w:rPr>
        <w:t>o</w:t>
      </w:r>
      <w:r w:rsidR="004E58E8">
        <w:rPr>
          <w:rFonts w:ascii="Arial" w:hAnsi="Arial" w:cs="Arial"/>
        </w:rPr>
        <w:t xml:space="preserve">s </w:t>
      </w:r>
      <w:r w:rsidR="00B459AF">
        <w:rPr>
          <w:rFonts w:ascii="Arial" w:hAnsi="Arial" w:cs="Arial"/>
        </w:rPr>
        <w:t>días</w:t>
      </w:r>
      <w:r w:rsidRPr="005C49E5">
        <w:rPr>
          <w:rFonts w:ascii="Arial" w:hAnsi="Arial" w:cs="Arial"/>
        </w:rPr>
        <w:t xml:space="preserve">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1347E" w:rsidRPr="004E58E8">
        <w:rPr>
          <w:rFonts w:ascii="Arial" w:hAnsi="Arial" w:cs="Arial"/>
        </w:rPr>
        <w:t>Registro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</w:t>
      </w:r>
      <w:r w:rsidR="00B459AF">
        <w:rPr>
          <w:rFonts w:ascii="Arial" w:hAnsi="Arial" w:cs="Arial"/>
        </w:rPr>
        <w:t xml:space="preserve">ntes de dar inicio </w:t>
      </w:r>
      <w:r w:rsidR="00FF16DA">
        <w:rPr>
          <w:rFonts w:ascii="Arial" w:hAnsi="Arial" w:cs="Arial"/>
        </w:rPr>
        <w:t>quisiera someter a su consideración la justificación de la inasistencia de</w:t>
      </w:r>
      <w:r w:rsidR="00B459AF">
        <w:rPr>
          <w:rFonts w:ascii="Arial" w:hAnsi="Arial" w:cs="Arial"/>
        </w:rPr>
        <w:t>l</w:t>
      </w:r>
      <w:r w:rsidR="00FF16DA">
        <w:rPr>
          <w:rFonts w:ascii="Arial" w:hAnsi="Arial" w:cs="Arial"/>
        </w:rPr>
        <w:t xml:space="preserve"> Regidor</w:t>
      </w:r>
      <w:r w:rsidR="00B459AF">
        <w:rPr>
          <w:rFonts w:ascii="Arial" w:hAnsi="Arial" w:cs="Arial"/>
        </w:rPr>
        <w:t xml:space="preserve"> </w:t>
      </w:r>
      <w:r w:rsidR="00FF16DA" w:rsidRPr="009D09FD">
        <w:rPr>
          <w:rFonts w:ascii="Arial" w:eastAsia="Times New Roman" w:hAnsi="Arial" w:cs="Arial"/>
          <w:color w:val="000000"/>
          <w:lang w:eastAsia="es-MX"/>
        </w:rPr>
        <w:t>Cesar López Hernández</w:t>
      </w:r>
      <w:r w:rsidR="00FF16DA">
        <w:rPr>
          <w:rFonts w:ascii="Arial" w:hAnsi="Arial" w:cs="Arial"/>
        </w:rPr>
        <w:t xml:space="preserve"> </w:t>
      </w:r>
      <w:r w:rsidR="00B459AF">
        <w:rPr>
          <w:rFonts w:ascii="Arial" w:hAnsi="Arial" w:cs="Arial"/>
        </w:rPr>
        <w:t xml:space="preserve">por motivos de </w:t>
      </w:r>
      <w:r w:rsidR="00FF16DA">
        <w:rPr>
          <w:rFonts w:ascii="Arial" w:hAnsi="Arial" w:cs="Arial"/>
        </w:rPr>
        <w:t>salud</w:t>
      </w:r>
      <w:r w:rsidR="00B459AF">
        <w:rPr>
          <w:rFonts w:ascii="Arial" w:hAnsi="Arial" w:cs="Arial"/>
        </w:rPr>
        <w:t>, si están de acuerdo favor de manifestarlo levantando su mano… APROBADO.</w:t>
      </w:r>
    </w:p>
    <w:p w:rsidR="00B459AF" w:rsidRDefault="00B459A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B459A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Jorge Arturo Arroyo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Farias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FF16D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Justificada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B459AF">
        <w:rPr>
          <w:rFonts w:ascii="Arial" w:hAnsi="Arial" w:cs="Arial"/>
        </w:rPr>
        <w:t>4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3A0A7C">
        <w:rPr>
          <w:rFonts w:ascii="Arial" w:hAnsi="Arial" w:cs="Arial"/>
        </w:rPr>
        <w:t>4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0542B" w:rsidRPr="005C49E5" w:rsidRDefault="0050542B" w:rsidP="0050542B">
      <w:pPr>
        <w:pStyle w:val="Prrafodelista"/>
        <w:spacing w:after="0"/>
        <w:jc w:val="both"/>
        <w:rPr>
          <w:rFonts w:ascii="Arial" w:hAnsi="Arial" w:cs="Arial"/>
          <w:b/>
        </w:rPr>
      </w:pPr>
      <w:r w:rsidRPr="0050542B">
        <w:rPr>
          <w:rFonts w:ascii="Arial" w:hAnsi="Arial" w:cs="Arial"/>
          <w:b/>
        </w:rPr>
        <w:t xml:space="preserve">4.1 </w:t>
      </w:r>
      <w:r w:rsidRPr="0050542B">
        <w:rPr>
          <w:rFonts w:ascii="Arial" w:hAnsi="Arial" w:cs="Arial"/>
        </w:rPr>
        <w:t>Se turna a esta Comisión Edilicia de Registro Civil Acuerdo Legislativo número 325LXII-19, en el que informa que no se realice el cobro por concepto de Certificados de Inexistencias de Registro de Nacimiento, respecto al interés superior de los menores y su derecho al nombre y la identidad, en cumplimiento de las disposiciones establecidas en la Ley de Hacienda Municipal del Estado de Jalisco.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lastRenderedPageBreak/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Presidente, se da cuenta que hasta el día </w:t>
      </w:r>
      <w:r w:rsidR="0050542B">
        <w:rPr>
          <w:rFonts w:ascii="Arial" w:hAnsi="Arial" w:cs="Arial"/>
        </w:rPr>
        <w:t>12 de julio de 2019, en Sesión Extraordinaria de cabildo se tuno lo siguiente: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  <w:r w:rsidRPr="0050542B">
        <w:rPr>
          <w:rFonts w:ascii="Arial" w:hAnsi="Arial" w:cs="Arial"/>
          <w:b/>
        </w:rPr>
        <w:t xml:space="preserve">4.1 </w:t>
      </w:r>
      <w:r w:rsidRPr="0050542B">
        <w:rPr>
          <w:rFonts w:ascii="Arial" w:hAnsi="Arial" w:cs="Arial"/>
        </w:rPr>
        <w:t>Se turna a esta Comisión Edilicia de Registro Civil Acuerdo Legislativo número 325LXII-19, en el que informa que no se realice el cobro por concepto de Certificados de Inexistencias de Registro de Nacimiento, respecto al interés superior de los menores y su derecho al nombre y la identidad, en cumplimiento de las disposiciones establecidas en la Ley de Hacienda Municipal del Estado de Jalisco</w:t>
      </w:r>
      <w:r>
        <w:rPr>
          <w:rFonts w:ascii="Arial" w:hAnsi="Arial" w:cs="Arial"/>
        </w:rPr>
        <w:t>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0542B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</w:t>
      </w:r>
      <w:r w:rsidR="0050542B">
        <w:rPr>
          <w:rFonts w:ascii="Arial" w:hAnsi="Arial" w:cs="Arial"/>
        </w:rPr>
        <w:t xml:space="preserve">en desee hacer el uso de la voz, le pido al Secretario Técnico nos informe la acción implementada por parte de Actas y Acuerdos para el cumplimiento del turno </w:t>
      </w:r>
      <w:r w:rsidR="00751F57">
        <w:rPr>
          <w:rFonts w:ascii="Arial" w:hAnsi="Arial" w:cs="Arial"/>
        </w:rPr>
        <w:t>a esta comisión en sesión extraordinaria de cabildo el pasado 12 de julio de 2019.</w:t>
      </w:r>
    </w:p>
    <w:p w:rsidR="00751F57" w:rsidRDefault="00151592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751F57">
        <w:rPr>
          <w:rFonts w:ascii="Arial" w:hAnsi="Arial" w:cs="Arial"/>
        </w:rPr>
        <w:t xml:space="preserve">Si me lo permiten, me gustaría compartirles que el 18 de julio se envió una copia certificada del turno a la Dirección de Registro Civil para atender las disposiciones del H. Congreso del Estado en donde </w:t>
      </w:r>
      <w:r w:rsidR="00751F57" w:rsidRPr="0050542B">
        <w:rPr>
          <w:rFonts w:ascii="Arial" w:hAnsi="Arial" w:cs="Arial"/>
        </w:rPr>
        <w:t>informa que no se realice el cobro por concepto de Certificados de Inexistencias de Registro de Nacimiento, respecto al interés superior de los menores y su derecho al nombre y la identidad, en cumplimiento de las disposiciones establecidas en la Ley de Hacienda Municipal del Estado de Jalisco</w:t>
      </w:r>
      <w:r w:rsidR="00751F57">
        <w:rPr>
          <w:rFonts w:ascii="Arial" w:hAnsi="Arial" w:cs="Arial"/>
        </w:rPr>
        <w:t>.</w:t>
      </w:r>
    </w:p>
    <w:p w:rsidR="0050542B" w:rsidRDefault="00751F57" w:rsidP="003E1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Dirección de Registro Civil ya está enterada y hará las </w:t>
      </w:r>
      <w:r w:rsidR="00BB7672">
        <w:rPr>
          <w:rFonts w:ascii="Arial" w:hAnsi="Arial" w:cs="Arial"/>
        </w:rPr>
        <w:t>acciones pertinentes.</w:t>
      </w:r>
    </w:p>
    <w:p w:rsidR="005C49E5" w:rsidRPr="00474AFE" w:rsidRDefault="00BB7672" w:rsidP="003E10A9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Muchas Gracias Secretario, no habiendo quien más desee hacer uso de la voz, </w:t>
      </w:r>
      <w:r w:rsidR="003E10A9" w:rsidRPr="00474AFE">
        <w:rPr>
          <w:rFonts w:ascii="Arial" w:hAnsi="Arial" w:cs="Arial"/>
        </w:rPr>
        <w:t>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BB7672">
        <w:rPr>
          <w:rFonts w:ascii="Arial" w:hAnsi="Arial" w:cs="Arial"/>
        </w:rPr>
        <w:t>0</w:t>
      </w:r>
      <w:r w:rsidR="00743E99">
        <w:rPr>
          <w:rFonts w:ascii="Arial" w:hAnsi="Arial" w:cs="Arial"/>
        </w:rPr>
        <w:t>:</w:t>
      </w:r>
      <w:r w:rsidR="00BB7672">
        <w:rPr>
          <w:rFonts w:ascii="Arial" w:hAnsi="Arial" w:cs="Arial"/>
        </w:rPr>
        <w:t>59</w:t>
      </w:r>
      <w:r w:rsidR="005B13CF" w:rsidRPr="001408A2">
        <w:rPr>
          <w:rFonts w:ascii="Arial" w:hAnsi="Arial" w:cs="Arial"/>
        </w:rPr>
        <w:t xml:space="preserve"> </w:t>
      </w:r>
      <w:r w:rsidR="00BB7672">
        <w:rPr>
          <w:rFonts w:ascii="Arial" w:hAnsi="Arial" w:cs="Arial"/>
        </w:rPr>
        <w:t>diez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c</w:t>
      </w:r>
      <w:r w:rsidR="00BB7672">
        <w:rPr>
          <w:rFonts w:ascii="Arial" w:hAnsi="Arial" w:cs="Arial"/>
        </w:rPr>
        <w:t>incuen</w:t>
      </w:r>
      <w:r w:rsidR="00D03B5D" w:rsidRPr="001408A2">
        <w:rPr>
          <w:rFonts w:ascii="Arial" w:hAnsi="Arial" w:cs="Arial"/>
        </w:rPr>
        <w:t xml:space="preserve">ta y </w:t>
      </w:r>
      <w:r w:rsidR="00BB7672">
        <w:rPr>
          <w:rFonts w:ascii="Arial" w:hAnsi="Arial" w:cs="Arial"/>
        </w:rPr>
        <w:t>nueve</w:t>
      </w:r>
      <w:r w:rsidR="00D03B5D" w:rsidRPr="001408A2">
        <w:rPr>
          <w:rFonts w:ascii="Arial" w:hAnsi="Arial" w:cs="Arial"/>
        </w:rPr>
        <w:t xml:space="preserve"> minutos, del día </w:t>
      </w:r>
      <w:r w:rsidR="001408A2" w:rsidRPr="001408A2">
        <w:rPr>
          <w:rFonts w:ascii="Arial" w:hAnsi="Arial" w:cs="Arial"/>
        </w:rPr>
        <w:t>2</w:t>
      </w:r>
      <w:r w:rsidR="00BB7672">
        <w:rPr>
          <w:rFonts w:ascii="Arial" w:hAnsi="Arial" w:cs="Arial"/>
        </w:rPr>
        <w:t>4</w:t>
      </w:r>
      <w:r w:rsidR="00D03B5D" w:rsidRPr="001408A2">
        <w:rPr>
          <w:rFonts w:ascii="Arial" w:hAnsi="Arial" w:cs="Arial"/>
        </w:rPr>
        <w:t xml:space="preserve"> de </w:t>
      </w:r>
      <w:r w:rsidR="00D8312F">
        <w:rPr>
          <w:rFonts w:ascii="Arial" w:hAnsi="Arial" w:cs="Arial"/>
        </w:rPr>
        <w:t>ju</w:t>
      </w:r>
      <w:r w:rsidR="00BB7672">
        <w:rPr>
          <w:rFonts w:ascii="Arial" w:hAnsi="Arial" w:cs="Arial"/>
        </w:rPr>
        <w:t>l</w:t>
      </w:r>
      <w:r w:rsidR="00D8312F">
        <w:rPr>
          <w:rFonts w:ascii="Arial" w:hAnsi="Arial" w:cs="Arial"/>
        </w:rPr>
        <w:t>io</w:t>
      </w:r>
      <w:r w:rsidR="005B13CF" w:rsidRPr="001408A2">
        <w:rPr>
          <w:rFonts w:ascii="Arial" w:hAnsi="Arial" w:cs="Arial"/>
        </w:rPr>
        <w:t xml:space="preserve"> de </w:t>
      </w:r>
      <w:r w:rsidR="00D03B5D" w:rsidRPr="001408A2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AÑO DE LA IGUALDAD DE GÉNERO EN JALISCO"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"EL SALTO, CIUDAD INDUSTRIAL"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7672">
        <w:rPr>
          <w:rFonts w:ascii="Arial" w:hAnsi="Arial" w:cs="Arial"/>
          <w:sz w:val="20"/>
          <w:szCs w:val="20"/>
        </w:rPr>
        <w:t xml:space="preserve">          Inasistencia Justificada</w:t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CA" w:rsidRDefault="004B4FCA" w:rsidP="00474AFE">
      <w:pPr>
        <w:spacing w:after="0" w:line="240" w:lineRule="auto"/>
      </w:pPr>
      <w:r>
        <w:separator/>
      </w:r>
    </w:p>
  </w:endnote>
  <w:endnote w:type="continuationSeparator" w:id="0">
    <w:p w:rsidR="004B4FCA" w:rsidRDefault="004B4FC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471F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D09FD"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FF16DA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A0A7C">
      <w:rPr>
        <w:rFonts w:ascii="Arial" w:hAnsi="Arial" w:cs="Arial"/>
        <w:color w:val="595959" w:themeColor="text1" w:themeTint="A6"/>
        <w:sz w:val="18"/>
        <w:szCs w:val="18"/>
        <w:lang w:val="es-ES"/>
      </w:rPr>
      <w:t>ju</w:t>
    </w:r>
    <w:r w:rsidR="00FF16DA">
      <w:rPr>
        <w:rFonts w:ascii="Arial" w:hAnsi="Arial" w:cs="Arial"/>
        <w:color w:val="595959" w:themeColor="text1" w:themeTint="A6"/>
        <w:sz w:val="18"/>
        <w:szCs w:val="18"/>
        <w:lang w:val="es-ES"/>
      </w:rPr>
      <w:t>l</w:t>
    </w:r>
    <w:r w:rsidR="003A0A7C">
      <w:rPr>
        <w:rFonts w:ascii="Arial" w:hAnsi="Arial" w:cs="Arial"/>
        <w:color w:val="595959" w:themeColor="text1" w:themeTint="A6"/>
        <w:sz w:val="18"/>
        <w:szCs w:val="18"/>
        <w:lang w:val="es-ES"/>
      </w:rPr>
      <w:t>io</w:t>
    </w:r>
    <w:r w:rsidRPr="001408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CA" w:rsidRDefault="004B4FCA" w:rsidP="00474AFE">
      <w:pPr>
        <w:spacing w:after="0" w:line="240" w:lineRule="auto"/>
      </w:pPr>
      <w:r>
        <w:separator/>
      </w:r>
    </w:p>
  </w:footnote>
  <w:footnote w:type="continuationSeparator" w:id="0">
    <w:p w:rsidR="004B4FCA" w:rsidRDefault="004B4FC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11347E"/>
    <w:rsid w:val="00124C5B"/>
    <w:rsid w:val="001408A2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839A2"/>
    <w:rsid w:val="008853A0"/>
    <w:rsid w:val="008A245D"/>
    <w:rsid w:val="008A6E9E"/>
    <w:rsid w:val="008B3C02"/>
    <w:rsid w:val="008B5B5B"/>
    <w:rsid w:val="0090003A"/>
    <w:rsid w:val="00927075"/>
    <w:rsid w:val="009468B7"/>
    <w:rsid w:val="009D09FD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C02C0F"/>
    <w:rsid w:val="00C05B74"/>
    <w:rsid w:val="00C3474A"/>
    <w:rsid w:val="00C823FB"/>
    <w:rsid w:val="00CB25C1"/>
    <w:rsid w:val="00CD3CD6"/>
    <w:rsid w:val="00D03B5D"/>
    <w:rsid w:val="00D27017"/>
    <w:rsid w:val="00D471F0"/>
    <w:rsid w:val="00D53A0F"/>
    <w:rsid w:val="00D8312F"/>
    <w:rsid w:val="00DE0512"/>
    <w:rsid w:val="00E221F8"/>
    <w:rsid w:val="00E400AA"/>
    <w:rsid w:val="00E6332D"/>
    <w:rsid w:val="00E805DB"/>
    <w:rsid w:val="00EA39A0"/>
    <w:rsid w:val="00F16FA6"/>
    <w:rsid w:val="00F4187D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1067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39</cp:revision>
  <cp:lastPrinted>2019-07-26T16:22:00Z</cp:lastPrinted>
  <dcterms:created xsi:type="dcterms:W3CDTF">2019-06-06T15:08:00Z</dcterms:created>
  <dcterms:modified xsi:type="dcterms:W3CDTF">2019-07-26T16:57:00Z</dcterms:modified>
</cp:coreProperties>
</file>