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B951F2">
        <w:rPr>
          <w:rFonts w:ascii="Arial" w:hAnsi="Arial" w:cs="Arial"/>
          <w:b/>
        </w:rPr>
        <w:t>MEDIO AMBIENTE Y ECOLOGÍA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12</w:t>
      </w:r>
      <w:r w:rsidR="00EF62B3" w:rsidRPr="00AC1769">
        <w:rPr>
          <w:rFonts w:ascii="Arial" w:hAnsi="Arial" w:cs="Arial"/>
        </w:rPr>
        <w:t>:</w:t>
      </w:r>
      <w:r w:rsidR="00E77692">
        <w:rPr>
          <w:rFonts w:ascii="Arial" w:hAnsi="Arial" w:cs="Arial"/>
        </w:rPr>
        <w:t>30</w:t>
      </w:r>
      <w:r w:rsidR="00EF62B3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doce</w:t>
      </w:r>
      <w:r w:rsidR="00EF62B3" w:rsidRPr="00AC1769">
        <w:rPr>
          <w:rFonts w:ascii="Arial" w:hAnsi="Arial" w:cs="Arial"/>
        </w:rPr>
        <w:t xml:space="preserve"> horas</w:t>
      </w:r>
      <w:r w:rsidR="00E77692">
        <w:rPr>
          <w:rFonts w:ascii="Arial" w:hAnsi="Arial" w:cs="Arial"/>
        </w:rPr>
        <w:t xml:space="preserve"> con treinta minutos</w:t>
      </w:r>
      <w:r w:rsidR="00EF62B3" w:rsidRPr="00AC1769">
        <w:rPr>
          <w:rFonts w:ascii="Arial" w:hAnsi="Arial" w:cs="Arial"/>
        </w:rPr>
        <w:t xml:space="preserve">, del día </w:t>
      </w:r>
      <w:r w:rsidR="00BE7448">
        <w:rPr>
          <w:rFonts w:ascii="Arial" w:hAnsi="Arial" w:cs="Arial"/>
        </w:rPr>
        <w:t>lunes 25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</w:t>
      </w:r>
      <w:r w:rsidR="00AA0F46">
        <w:rPr>
          <w:rFonts w:ascii="Arial" w:hAnsi="Arial" w:cs="Arial"/>
          <w:b/>
        </w:rPr>
        <w:t xml:space="preserve"> Edilicia</w:t>
      </w:r>
      <w:r w:rsidR="0011347E" w:rsidRPr="00AC1769">
        <w:rPr>
          <w:rFonts w:ascii="Arial" w:hAnsi="Arial" w:cs="Arial"/>
          <w:b/>
        </w:rPr>
        <w:t xml:space="preserve"> </w:t>
      </w:r>
      <w:r w:rsidR="005A6CFD">
        <w:rPr>
          <w:rFonts w:ascii="Arial" w:hAnsi="Arial" w:cs="Arial"/>
          <w:b/>
        </w:rPr>
        <w:t xml:space="preserve">de </w:t>
      </w:r>
      <w:r w:rsidR="00E77692">
        <w:rPr>
          <w:rFonts w:ascii="Arial" w:hAnsi="Arial" w:cs="Arial"/>
          <w:b/>
        </w:rPr>
        <w:t>Medio Ambiente y Ecología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E77692" w:rsidRPr="00E77692">
        <w:rPr>
          <w:rFonts w:ascii="Arial" w:hAnsi="Arial" w:cs="Arial"/>
        </w:rPr>
        <w:t>Medio Ambiente y Ecología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58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85A8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3A2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3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A7EA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3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A7EA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3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3A7EA0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3A7EA0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E77692" w:rsidRPr="00E77692">
        <w:rPr>
          <w:rFonts w:ascii="Arial" w:hAnsi="Arial" w:cs="Arial"/>
        </w:rPr>
        <w:t>Medio Ambiente y Ecología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BE7448" w:rsidRPr="00BE7448">
        <w:rPr>
          <w:rFonts w:ascii="Arial" w:hAnsi="Arial" w:cs="Arial"/>
        </w:rPr>
        <w:t>12</w:t>
      </w:r>
      <w:r w:rsidR="00BE7448">
        <w:rPr>
          <w:rFonts w:ascii="Arial" w:hAnsi="Arial" w:cs="Arial"/>
        </w:rPr>
        <w:t>:50</w:t>
      </w:r>
      <w:r w:rsidRPr="00AC1769">
        <w:rPr>
          <w:rFonts w:ascii="Arial" w:hAnsi="Arial" w:cs="Arial"/>
        </w:rPr>
        <w:t xml:space="preserve"> </w:t>
      </w:r>
      <w:r w:rsidR="00BE7448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 xml:space="preserve">horas con </w:t>
      </w:r>
      <w:r w:rsidR="00BE7448">
        <w:rPr>
          <w:rFonts w:ascii="Arial" w:hAnsi="Arial" w:cs="Arial"/>
        </w:rPr>
        <w:t>cincuenta</w:t>
      </w:r>
      <w:r w:rsidRPr="00AC1769">
        <w:rPr>
          <w:rFonts w:ascii="Arial" w:hAnsi="Arial" w:cs="Arial"/>
        </w:rPr>
        <w:t xml:space="preserve"> minutos del día 2</w:t>
      </w:r>
      <w:r w:rsidR="00BE7448">
        <w:rPr>
          <w:rFonts w:ascii="Arial" w:hAnsi="Arial" w:cs="Arial"/>
        </w:rPr>
        <w:t>5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BE7448" w:rsidRDefault="003E10A9" w:rsidP="005D64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BE7448" w:rsidRPr="00E77692">
              <w:rPr>
                <w:rFonts w:ascii="Arial" w:hAnsi="Arial" w:cs="Arial"/>
              </w:rPr>
              <w:t xml:space="preserve">Medio </w:t>
            </w:r>
          </w:p>
          <w:p w:rsidR="003E10A9" w:rsidRPr="00AC1769" w:rsidRDefault="00BE7448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7692">
              <w:rPr>
                <w:rFonts w:ascii="Arial" w:hAnsi="Arial" w:cs="Arial"/>
              </w:rPr>
              <w:t>Ambiente y Ecología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BE7448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4433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807B45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</w:t>
            </w:r>
            <w:r w:rsidR="00BE744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ustificada</w:t>
            </w:r>
          </w:p>
        </w:tc>
      </w:tr>
    </w:tbl>
    <w:p w:rsidR="00DD3923" w:rsidRPr="00AC1769" w:rsidRDefault="00807B45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B38EE"/>
    <w:rsid w:val="004B4D0A"/>
    <w:rsid w:val="004E409A"/>
    <w:rsid w:val="00503C17"/>
    <w:rsid w:val="00585A8D"/>
    <w:rsid w:val="005A6CFD"/>
    <w:rsid w:val="005B13CF"/>
    <w:rsid w:val="005B2F61"/>
    <w:rsid w:val="005C49E5"/>
    <w:rsid w:val="005D64BA"/>
    <w:rsid w:val="00626C59"/>
    <w:rsid w:val="00650F20"/>
    <w:rsid w:val="006A3730"/>
    <w:rsid w:val="006D3602"/>
    <w:rsid w:val="00807B45"/>
    <w:rsid w:val="00852E83"/>
    <w:rsid w:val="008E1C1C"/>
    <w:rsid w:val="009C1A4F"/>
    <w:rsid w:val="009C44D3"/>
    <w:rsid w:val="009F276B"/>
    <w:rsid w:val="00A4662C"/>
    <w:rsid w:val="00A57F9F"/>
    <w:rsid w:val="00A654F3"/>
    <w:rsid w:val="00AA0F46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E7448"/>
    <w:rsid w:val="00C34152"/>
    <w:rsid w:val="00C52F1B"/>
    <w:rsid w:val="00C6202A"/>
    <w:rsid w:val="00C73D19"/>
    <w:rsid w:val="00D03B5D"/>
    <w:rsid w:val="00D125A1"/>
    <w:rsid w:val="00E6332D"/>
    <w:rsid w:val="00E77692"/>
    <w:rsid w:val="00EF62B3"/>
    <w:rsid w:val="00F32F37"/>
    <w:rsid w:val="00F4187D"/>
    <w:rsid w:val="00FD10E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47</cp:revision>
  <dcterms:created xsi:type="dcterms:W3CDTF">2019-03-27T18:15:00Z</dcterms:created>
  <dcterms:modified xsi:type="dcterms:W3CDTF">2019-03-29T19:18:00Z</dcterms:modified>
</cp:coreProperties>
</file>