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34" w:rsidRPr="00683B4B" w:rsidRDefault="001B0D34" w:rsidP="001B0D34">
      <w:pPr>
        <w:spacing w:after="0" w:line="254" w:lineRule="auto"/>
        <w:rPr>
          <w:rFonts w:ascii="Arial" w:eastAsia="Calibri" w:hAnsi="Arial" w:cs="Arial"/>
          <w:b/>
          <w:bCs/>
        </w:rPr>
      </w:pPr>
      <w:r w:rsidRPr="00683B4B">
        <w:rPr>
          <w:rFonts w:ascii="Arial" w:eastAsia="Calibri" w:hAnsi="Arial" w:cs="Arial"/>
          <w:b/>
          <w:bCs/>
        </w:rPr>
        <w:t xml:space="preserve">COORDINACIÓN DE DELEGACIONES Y AGENCIAS MUNICIPALES </w:t>
      </w:r>
    </w:p>
    <w:p w:rsidR="001B0D34" w:rsidRPr="00683B4B" w:rsidRDefault="001B0D34" w:rsidP="001B0D34">
      <w:pPr>
        <w:spacing w:after="0" w:line="254" w:lineRule="auto"/>
        <w:rPr>
          <w:rFonts w:ascii="Arial" w:eastAsia="Calibri" w:hAnsi="Arial" w:cs="Arial"/>
          <w:b/>
          <w:bCs/>
          <w:color w:val="808080"/>
          <w:sz w:val="32"/>
          <w:szCs w:val="32"/>
        </w:rPr>
      </w:pPr>
      <w:r w:rsidRPr="00683B4B">
        <w:rPr>
          <w:rFonts w:ascii="Arial" w:eastAsia="Calibri" w:hAnsi="Arial" w:cs="Arial"/>
          <w:b/>
          <w:bCs/>
        </w:rPr>
        <w:t xml:space="preserve">DEPENDENCIA:     </w:t>
      </w:r>
      <w:r>
        <w:rPr>
          <w:rFonts w:ascii="Arial" w:eastAsia="Calibri" w:hAnsi="Arial" w:cs="Arial"/>
          <w:b/>
          <w:bCs/>
          <w:color w:val="595959"/>
          <w:u w:val="single"/>
        </w:rPr>
        <w:t>AGENCIA MUNICI</w:t>
      </w:r>
      <w:r w:rsidRPr="00683B4B">
        <w:rPr>
          <w:rFonts w:ascii="Arial" w:eastAsia="Calibri" w:hAnsi="Arial" w:cs="Arial"/>
          <w:b/>
          <w:bCs/>
          <w:color w:val="595959"/>
          <w:u w:val="single"/>
        </w:rPr>
        <w:t>PAL</w:t>
      </w:r>
      <w:r>
        <w:rPr>
          <w:rFonts w:ascii="Arial" w:eastAsia="Calibri" w:hAnsi="Arial" w:cs="Arial"/>
          <w:b/>
          <w:bCs/>
          <w:color w:val="595959"/>
          <w:u w:val="sing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single"/>
        </w:rPr>
        <w:t xml:space="preserve"> LA </w:t>
      </w:r>
      <w:r>
        <w:rPr>
          <w:rFonts w:ascii="Arial" w:eastAsia="Calibri" w:hAnsi="Arial" w:cs="Arial"/>
          <w:b/>
          <w:bCs/>
          <w:color w:val="595959"/>
          <w:u w:val="sing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single"/>
        </w:rPr>
        <w:t>AZUCENA</w:t>
      </w:r>
    </w:p>
    <w:p w:rsidR="001B0D34" w:rsidRPr="00683B4B" w:rsidRDefault="001B0D34" w:rsidP="001B0D34">
      <w:pPr>
        <w:spacing w:after="0" w:line="254" w:lineRule="auto"/>
        <w:rPr>
          <w:rFonts w:ascii="Arial" w:eastAsia="Calibri" w:hAnsi="Arial" w:cs="Arial"/>
          <w:b/>
          <w:bCs/>
        </w:rPr>
      </w:pPr>
      <w:r w:rsidRPr="00683B4B">
        <w:rPr>
          <w:rFonts w:ascii="Arial" w:eastAsia="Calibri" w:hAnsi="Arial" w:cs="Arial"/>
          <w:b/>
          <w:bCs/>
        </w:rPr>
        <w:t>RESPONSABLE:</w:t>
      </w:r>
      <w:r w:rsidRPr="00683B4B">
        <w:rPr>
          <w:rFonts w:ascii="Arial" w:eastAsia="Calibri" w:hAnsi="Arial" w:cs="Arial"/>
          <w:b/>
          <w:bCs/>
          <w:color w:val="7F7F7F"/>
        </w:rPr>
        <w:t xml:space="preserve">  </w:t>
      </w:r>
      <w:r w:rsidRPr="00683B4B">
        <w:rPr>
          <w:rFonts w:ascii="Arial" w:eastAsia="Calibri" w:hAnsi="Arial" w:cs="Arial"/>
          <w:b/>
          <w:bCs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>SILVIA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MARIA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GUADALUPE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CASTAÑEDA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LOMELI.</w:t>
      </w:r>
    </w:p>
    <w:p w:rsidR="001B0D34" w:rsidRPr="00683B4B" w:rsidRDefault="001B0D34" w:rsidP="001B0D34">
      <w:pPr>
        <w:spacing w:after="0" w:line="254" w:lineRule="auto"/>
        <w:rPr>
          <w:rFonts w:ascii="Arial" w:eastAsia="Calibri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1B0D34" w:rsidRPr="00683B4B" w:rsidTr="00A01F67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1B0D34" w:rsidRPr="00683B4B" w:rsidRDefault="001B0D34" w:rsidP="00A01F67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1B0D34" w:rsidRPr="00683B4B" w:rsidRDefault="001B0D34" w:rsidP="00A01F67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1B0D34" w:rsidRPr="00683B4B" w:rsidRDefault="001B0D34" w:rsidP="00A01F67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1B0D34" w:rsidRPr="00683B4B" w:rsidRDefault="001B0D34" w:rsidP="00A01F67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OBSERVACIONES </w:t>
            </w:r>
          </w:p>
        </w:tc>
      </w:tr>
      <w:tr w:rsidR="001B0D34" w:rsidRPr="00683B4B" w:rsidTr="00A01F67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Este mes se trabajó en la reparación de cuatro fugas que se localizaron una en azucenas poniente a la altura de amapolas, otra por la calle de fresnos a la altura de ébano y la otra en la calle de fresnos a la altura de laureles, y se dio apoyo a la colonia de las Lilas en la reparación de fugas de agua y drenajes tapados.</w:t>
            </w:r>
          </w:p>
        </w:tc>
      </w:tr>
      <w:tr w:rsidR="001B0D34" w:rsidRPr="00683B4B" w:rsidTr="00A01F67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C73377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C73377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quemó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la bomba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del pozo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número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dos, esto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ocasiono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que la presión del pozo seis y ocho bajara y afectara las casas que se encuentran en frente del pozo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número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siete y la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parte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final de la calle de tabaquillo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asi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como las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últimas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dos calles del coto c y el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fraccionamiento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los saucos, se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solicitó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el apoyo con pipa solo para las casas que se encuentran en frente del pozo siete, la pipa entro tres días en diferentes tiempos para apoyar a los vecinos atendiendo un aproximado de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cuarenta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casas en tres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ocasiones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en lo que se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>venía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el cambio de bomba.</w:t>
            </w:r>
          </w:p>
        </w:tc>
      </w:tr>
      <w:tr w:rsidR="001B0D34" w:rsidRPr="00683B4B" w:rsidTr="00A01F67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lastRenderedPageBreak/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C73377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C73377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 xml:space="preserve">solicitó el apoyo del bactor para desazolvar las alcantarillas que se encuentran en la calle de sauces esto en tres domicilios, el 2 y cruzando cedros el 5 y el 7 </w:t>
            </w:r>
            <w:proofErr w:type="spellStart"/>
            <w:r w:rsidR="00C73377">
              <w:rPr>
                <w:rFonts w:ascii="Arial" w:eastAsia="Calibri" w:hAnsi="Arial" w:cs="Arial"/>
                <w:sz w:val="24"/>
                <w:szCs w:val="24"/>
              </w:rPr>
              <w:t>asi</w:t>
            </w:r>
            <w:proofErr w:type="spellEnd"/>
            <w:r w:rsidR="00C73377">
              <w:rPr>
                <w:rFonts w:ascii="Arial" w:eastAsia="Calibri" w:hAnsi="Arial" w:cs="Arial"/>
                <w:sz w:val="24"/>
                <w:szCs w:val="24"/>
              </w:rPr>
              <w:t xml:space="preserve"> mismo las alcantarillas que se encuentran dentro del fraccionamiento bonito Jalisco que se encuentra en frente del DIF, y en el coto 220 por la calle de cedros. Cabe </w:t>
            </w:r>
            <w:r w:rsidR="00CD2595">
              <w:rPr>
                <w:rFonts w:ascii="Arial" w:eastAsia="Calibri" w:hAnsi="Arial" w:cs="Arial"/>
                <w:sz w:val="24"/>
                <w:szCs w:val="24"/>
              </w:rPr>
              <w:t>señalar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 xml:space="preserve"> que en esta </w:t>
            </w:r>
            <w:r w:rsidR="00CD2595">
              <w:rPr>
                <w:rFonts w:ascii="Arial" w:eastAsia="Calibri" w:hAnsi="Arial" w:cs="Arial"/>
                <w:sz w:val="24"/>
                <w:szCs w:val="24"/>
              </w:rPr>
              <w:t>última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 xml:space="preserve"> se </w:t>
            </w:r>
            <w:r w:rsidR="00CD2595">
              <w:rPr>
                <w:rFonts w:ascii="Arial" w:eastAsia="Calibri" w:hAnsi="Arial" w:cs="Arial"/>
                <w:sz w:val="24"/>
                <w:szCs w:val="24"/>
              </w:rPr>
              <w:t>trabajó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 xml:space="preserve"> con los ganchos para </w:t>
            </w:r>
            <w:r w:rsidR="00CD2595">
              <w:rPr>
                <w:rFonts w:ascii="Arial" w:eastAsia="Calibri" w:hAnsi="Arial" w:cs="Arial"/>
                <w:sz w:val="24"/>
                <w:szCs w:val="24"/>
              </w:rPr>
              <w:t>destapar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 xml:space="preserve"> pero no se destapo al cien y estamos en </w:t>
            </w:r>
            <w:r w:rsidR="00CD2595">
              <w:rPr>
                <w:rFonts w:ascii="Arial" w:eastAsia="Calibri" w:hAnsi="Arial" w:cs="Arial"/>
                <w:sz w:val="24"/>
                <w:szCs w:val="24"/>
              </w:rPr>
              <w:t>espera</w:t>
            </w:r>
            <w:r w:rsidR="00C73377">
              <w:rPr>
                <w:rFonts w:ascii="Arial" w:eastAsia="Calibri" w:hAnsi="Arial" w:cs="Arial"/>
                <w:sz w:val="24"/>
                <w:szCs w:val="24"/>
              </w:rPr>
              <w:t xml:space="preserve"> del bactor. </w:t>
            </w:r>
          </w:p>
        </w:tc>
      </w:tr>
      <w:tr w:rsidR="001B0D34" w:rsidRPr="00683B4B" w:rsidTr="00A01F67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CD2595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1,0 y 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CD2595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1,0 y 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CD2595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En este tema solo se ha cambiado una alcantarilla que de las seis que se encuentran en cedros a la altura de abetos e higuera, las bocas de tormenta y los canales de desagüe se atenderán en cuanto entre el programa de desazolve para las lluvias.</w:t>
            </w:r>
          </w:p>
        </w:tc>
      </w:tr>
      <w:tr w:rsidR="001B0D34" w:rsidRPr="00683B4B" w:rsidTr="00A01F67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CD2595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CD2595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Default="00CD2595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Este mes no se recuperó ningún espacio público, solo se trabajó en mantener y limpiar los  dos espacios recuperados que se encuentran  en </w:t>
            </w:r>
            <w:r w:rsidR="0082004D">
              <w:rPr>
                <w:rFonts w:ascii="Arial" w:eastAsia="Calibri" w:hAnsi="Arial" w:cs="Arial"/>
                <w:sz w:val="24"/>
                <w:szCs w:val="24"/>
              </w:rPr>
              <w:t>vía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 xml:space="preserve"> del tabaquillo paralela con cimarrón a la altura de loto y trinitaria.</w:t>
            </w:r>
          </w:p>
          <w:p w:rsidR="001B0D34" w:rsidRPr="000A6031" w:rsidRDefault="001B0D34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0D34" w:rsidRPr="00683B4B" w:rsidTr="00A01F67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lastRenderedPageBreak/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 servicios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 servicios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613E12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le solicitó el apoyo a parque y jardines para cortar los albores que se encuentran a la altura de azucenas oriente y coro 310 ya que l</w:t>
            </w:r>
            <w:r w:rsidR="0082004D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>s ramas son muy gruesas y se ocupa de sierra y un camión  pero no se ha podido presentar, se sigue trabajando con parques y jardines para recoger el ramaje de los vecinos que se ofrecen a cortar los árboles que se encuentran en la banqueta o camellones.</w:t>
            </w:r>
          </w:p>
        </w:tc>
      </w:tr>
      <w:tr w:rsidR="001B0D34" w:rsidRPr="00683B4B" w:rsidTr="00A01F67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613E12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613E12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613E12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Este mes no se trabajó con las luminarias porque no se cuenta con el cable que se necesita, cabe señalar que no hay lámparas y no hay balastros, entonces este mes no se pudo avanzar  con el alumbrado.</w:t>
            </w:r>
          </w:p>
        </w:tc>
      </w:tr>
      <w:tr w:rsidR="001B0D34" w:rsidRPr="00683B4B" w:rsidTr="00A01F67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caídas a taller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caídas a taller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 unidad volvió a caer a taller y se presentó un atraso en el servicio en prácticamente toda la colonia hasta el día 12 de octubre, se normalizo y el día 20 de octubre volvió a caer a taller presentando un atraso en la zona de abajo en todo Jalisco bonito en la segunda etapa, y azucenas poniente desde la av. de los robles hasta azucenas sur. Normalizándose el día 28 de octubre. Esperemos que no se presenten más inconvenientes.</w:t>
            </w:r>
            <w:r w:rsidR="00613E12">
              <w:rPr>
                <w:rFonts w:ascii="Arial" w:eastAsia="Calibri" w:hAnsi="Arial" w:cs="Arial"/>
                <w:sz w:val="24"/>
                <w:szCs w:val="24"/>
              </w:rPr>
              <w:t xml:space="preserve"> Paso exactamente lo mismo, igual dos caídas </w:t>
            </w:r>
            <w:r w:rsidR="00A62DA1">
              <w:rPr>
                <w:rFonts w:ascii="Arial" w:eastAsia="Calibri" w:hAnsi="Arial" w:cs="Arial"/>
                <w:sz w:val="24"/>
                <w:szCs w:val="24"/>
              </w:rPr>
              <w:t xml:space="preserve">a taller y las mismas </w:t>
            </w:r>
            <w:r w:rsidR="00A62DA1">
              <w:rPr>
                <w:rFonts w:ascii="Arial" w:eastAsia="Calibri" w:hAnsi="Arial" w:cs="Arial"/>
                <w:sz w:val="24"/>
                <w:szCs w:val="24"/>
              </w:rPr>
              <w:lastRenderedPageBreak/>
              <w:t>calles afectadas.</w:t>
            </w:r>
          </w:p>
        </w:tc>
      </w:tr>
      <w:tr w:rsidR="001B0D34" w:rsidRPr="00683B4B" w:rsidTr="00A01F67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lastRenderedPageBreak/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A62DA1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A62DA1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A62DA1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solicitó apoyo a seguridad pública para apoyar al circo que se encuentra a un costado de la agencia para retirar a unos muchachos que estaban apedreando las carpas, así mismo en tres llamados para atender diferentes casos domésticos de agresiones contra la familia a las cuales se presentaron en tiempo y forma.</w:t>
            </w:r>
          </w:p>
        </w:tc>
      </w:tr>
      <w:tr w:rsidR="001B0D34" w:rsidRPr="00683B4B" w:rsidTr="00A01F67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0D34" w:rsidRPr="00683B4B" w:rsidTr="00A01F67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0D34" w:rsidRPr="00683B4B" w:rsidTr="00A01F67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Sin respuesta</w:t>
            </w:r>
            <w:r>
              <w:rPr>
                <w:rFonts w:ascii="Arial" w:eastAsia="Calibri" w:hAnsi="Arial" w:cs="Arial"/>
                <w:sz w:val="24"/>
                <w:szCs w:val="24"/>
              </w:rPr>
              <w:t>, igual.</w:t>
            </w:r>
          </w:p>
        </w:tc>
      </w:tr>
      <w:tr w:rsidR="001B0D34" w:rsidRPr="00683B4B" w:rsidTr="00A01F67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7B013B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asistió a la junta impartida por parte de vialidad a las escuelas para trabajar con los padres de familia en la seguridad de entrada y salida de los alumnos de la escuela, así mismo se sigue apoyando en la patrulla escolar para apoyar con los padres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de familia, esto en los dos turnos.</w:t>
            </w:r>
          </w:p>
          <w:p w:rsidR="001B0D34" w:rsidRPr="000A6031" w:rsidRDefault="001B0D34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B0D34" w:rsidRPr="000A6031" w:rsidRDefault="001B0D34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0D34" w:rsidRPr="00683B4B" w:rsidTr="00A01F67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A62DA1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Actividades</w:t>
            </w:r>
            <w:r w:rsidR="001B0D34">
              <w:rPr>
                <w:rFonts w:ascii="Arial" w:eastAsia="Calibri" w:hAnsi="Arial" w:cs="Arial"/>
                <w:sz w:val="24"/>
                <w:szCs w:val="24"/>
              </w:rPr>
              <w:t xml:space="preserve"> sociales.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1B0D34" w:rsidP="00A01F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4" w:rsidRPr="000A6031" w:rsidRDefault="007B013B" w:rsidP="00A01F6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ofreció un taller de manualidades navideñas en la Agencia municipal en las que asistieron veinte mujeres, se les enseñar a hacer flores de noche buena, botas navideñas y en la tercera clase se les enseñara adornar flores con material reciclado, así mismo en la cuarta clase se les enseñara a adornar arboles hechos can ramas de árbol el curso se terminara en la segunda semana de diciembre.</w:t>
            </w:r>
          </w:p>
        </w:tc>
      </w:tr>
    </w:tbl>
    <w:p w:rsidR="001B0D34" w:rsidRPr="00683B4B" w:rsidRDefault="001B0D34" w:rsidP="001B0D34">
      <w:pPr>
        <w:spacing w:after="0" w:line="254" w:lineRule="auto"/>
        <w:rPr>
          <w:rFonts w:ascii="Arial" w:eastAsia="Calibri" w:hAnsi="Arial" w:cs="Arial"/>
          <w:b/>
          <w:bCs/>
          <w:color w:val="7F7F7F"/>
        </w:rPr>
      </w:pPr>
    </w:p>
    <w:p w:rsidR="001B0D34" w:rsidRPr="00683B4B" w:rsidRDefault="001B0D34" w:rsidP="001B0D34">
      <w:pPr>
        <w:spacing w:after="0" w:line="254" w:lineRule="auto"/>
        <w:rPr>
          <w:rFonts w:ascii="Arial" w:eastAsia="Calibri" w:hAnsi="Arial" w:cs="Arial"/>
          <w:b/>
          <w:bCs/>
          <w:color w:val="7F7F7F"/>
        </w:rPr>
      </w:pPr>
    </w:p>
    <w:p w:rsidR="001B0D34" w:rsidRDefault="001B0D34" w:rsidP="001B0D34"/>
    <w:p w:rsidR="001B0D34" w:rsidRDefault="001B0D34" w:rsidP="001B0D34"/>
    <w:p w:rsidR="001B0D34" w:rsidRDefault="001B0D34" w:rsidP="001B0D34"/>
    <w:p w:rsidR="001B0D34" w:rsidRDefault="001B0D34" w:rsidP="001B0D34"/>
    <w:p w:rsidR="00EF6A18" w:rsidRDefault="00EF6A18"/>
    <w:sectPr w:rsidR="00EF6A18" w:rsidSect="004A3CAD">
      <w:headerReference w:type="default" r:id="rId7"/>
      <w:footerReference w:type="default" r:id="rId8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95" w:rsidRDefault="00CD2595" w:rsidP="00CD2595">
      <w:pPr>
        <w:spacing w:after="0" w:line="240" w:lineRule="auto"/>
      </w:pPr>
      <w:r>
        <w:separator/>
      </w:r>
    </w:p>
  </w:endnote>
  <w:endnote w:type="continuationSeparator" w:id="0">
    <w:p w:rsidR="00CD2595" w:rsidRDefault="00CD2595" w:rsidP="00CD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F" w:rsidRPr="00E875BF" w:rsidRDefault="0082004D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MUNICIPALES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95" w:rsidRDefault="00CD2595" w:rsidP="00CD2595">
      <w:pPr>
        <w:spacing w:after="0" w:line="240" w:lineRule="auto"/>
      </w:pPr>
      <w:r>
        <w:separator/>
      </w:r>
    </w:p>
  </w:footnote>
  <w:footnote w:type="continuationSeparator" w:id="0">
    <w:p w:rsidR="00CD2595" w:rsidRDefault="00CD2595" w:rsidP="00CD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0" w:rsidRPr="006E043E" w:rsidRDefault="0082004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F920FD6" wp14:editId="517686BE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CD2595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NOVIEMBRE</w:t>
    </w:r>
    <w:r w:rsidR="0082004D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 2022</w:t>
    </w:r>
  </w:p>
  <w:p w:rsidR="004A3CAD" w:rsidRDefault="008200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34"/>
    <w:rsid w:val="00006980"/>
    <w:rsid w:val="001B0D34"/>
    <w:rsid w:val="00601AC6"/>
    <w:rsid w:val="00613E12"/>
    <w:rsid w:val="007B013B"/>
    <w:rsid w:val="008120DF"/>
    <w:rsid w:val="0082004D"/>
    <w:rsid w:val="00A62DA1"/>
    <w:rsid w:val="00C73377"/>
    <w:rsid w:val="00CD2595"/>
    <w:rsid w:val="00E30B6E"/>
    <w:rsid w:val="00E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D34"/>
  </w:style>
  <w:style w:type="paragraph" w:styleId="Piedepgina">
    <w:name w:val="footer"/>
    <w:basedOn w:val="Normal"/>
    <w:link w:val="PiedepginaCar"/>
    <w:uiPriority w:val="99"/>
    <w:unhideWhenUsed/>
    <w:rsid w:val="001B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D34"/>
  </w:style>
  <w:style w:type="paragraph" w:styleId="Piedepgina">
    <w:name w:val="footer"/>
    <w:basedOn w:val="Normal"/>
    <w:link w:val="PiedepginaCar"/>
    <w:uiPriority w:val="99"/>
    <w:unhideWhenUsed/>
    <w:rsid w:val="001B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6</cp:revision>
  <dcterms:created xsi:type="dcterms:W3CDTF">2022-11-30T12:20:00Z</dcterms:created>
  <dcterms:modified xsi:type="dcterms:W3CDTF">2022-11-30T13:43:00Z</dcterms:modified>
</cp:coreProperties>
</file>