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INFORME DE ACTIVIDADES 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4491990</wp:posOffset>
            </wp:positionH>
            <wp:positionV relativeFrom="paragraph">
              <wp:posOffset>-309876</wp:posOffset>
            </wp:positionV>
            <wp:extent cx="1555750" cy="596900"/>
            <wp:effectExtent b="0" l="0" r="0" t="0"/>
            <wp:wrapNone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596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rFonts w:ascii="Arial" w:cs="Arial" w:eastAsia="Arial" w:hAnsi="Arial"/>
          <w:b w:val="1"/>
          <w:color w:val="80808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808080"/>
          <w:sz w:val="28"/>
          <w:szCs w:val="28"/>
          <w:rtl w:val="0"/>
        </w:rPr>
        <w:t xml:space="preserve">Diciembre 2022                  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COORDINACIÓN DE DELEGACIONES Y AGENCIAS MUNICIPALES 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b w:val="1"/>
          <w:color w:val="595959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DEPENDENC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XOCHITL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IA: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AGENCIA MUNICIPAL INFONAVIT DEL CASTILLO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RESPONSABLE: </w:t>
      </w:r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OLAYA FLORES CASTILLO</w:t>
      </w:r>
    </w:p>
    <w:tbl>
      <w:tblPr>
        <w:tblStyle w:val="Table1"/>
        <w:tblW w:w="1147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2"/>
        <w:gridCol w:w="2126"/>
        <w:gridCol w:w="1701"/>
        <w:gridCol w:w="4678"/>
        <w:tblGridChange w:id="0">
          <w:tblGrid>
            <w:gridCol w:w="2972"/>
            <w:gridCol w:w="2126"/>
            <w:gridCol w:w="1701"/>
            <w:gridCol w:w="4678"/>
          </w:tblGrid>
        </w:tblGridChange>
      </w:tblGrid>
      <w:tr>
        <w:trPr>
          <w:cantSplit w:val="0"/>
          <w:trHeight w:val="84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de los fontaneros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Agradecida por el gran apoyo brindado a todo jardines y sus partes 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falta de personal y sin respuesta alguna </w:t>
            </w:r>
          </w:p>
        </w:tc>
      </w:tr>
      <w:tr>
        <w:trPr>
          <w:cantSplit w:val="0"/>
          <w:trHeight w:val="5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alcantarillas, bocas de tormenta y canal de desagüe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reportes sin resolver de dichas peticiones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ayuda de los vecinos vamos recuperando los espacios </w:t>
            </w:r>
          </w:p>
        </w:tc>
      </w:tr>
      <w:tr>
        <w:trPr>
          <w:cantSplit w:val="0"/>
          <w:trHeight w:val="69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buena respuesta </w:t>
            </w:r>
          </w:p>
        </w:tc>
      </w:tr>
      <w:tr>
        <w:trPr>
          <w:cantSplit w:val="0"/>
          <w:trHeight w:val="7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tengo buena respuesta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Atendiendo los reportes pero no llevan las secuencias de los días correspondientes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muy buena respuesta de seguridad publica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de salud animal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peticiones </w:t>
            </w:r>
          </w:p>
        </w:tc>
      </w:tr>
      <w:tr>
        <w:trPr>
          <w:cantSplit w:val="0"/>
          <w:trHeight w:val="7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Sin respuesta alguna de obras publicas 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Por el momento no contamos con ningún apoyo </w:t>
            </w:r>
          </w:p>
        </w:tc>
      </w:tr>
      <w:tr>
        <w:trPr>
          <w:cantSplit w:val="0"/>
          <w:trHeight w:val="1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Taller de manualidades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Con 10 alumnas y gran respuesta(instituto de la mujer)</w:t>
            </w:r>
          </w:p>
        </w:tc>
      </w:tr>
    </w:tbl>
    <w:p w:rsidR="00000000" w:rsidDel="00000000" w:rsidP="00000000" w:rsidRDefault="00000000" w:rsidRPr="00000000" w14:paraId="00000045">
      <w:pPr>
        <w:spacing w:after="0" w:lineRule="auto"/>
        <w:rPr>
          <w:rFonts w:ascii="Arial" w:cs="Arial" w:eastAsia="Arial" w:hAnsi="Arial"/>
          <w:b w:val="1"/>
          <w:color w:val="808080"/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color w:val="595959"/>
          <w:sz w:val="24"/>
          <w:szCs w:val="24"/>
          <w:u w:val="singl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Mt8vcNLCfZYB+0/SJhz+gsmY6g==">AMUW2mW2swYQ1W3P04SOW+knzyk1oj4zvNAg0JsAFyu0EZdZdETpHX9kR4wCz/zjeKD3CSza8MKUBcGq6MYYJLbjtoW+hgWswjzKP0piZuEss9AUNb9DA6snMis0PcgkuKwcxXzuN7bH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